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B00B2" w14:textId="3610EECF" w:rsidR="00A2387D" w:rsidRDefault="00713017" w:rsidP="00713017">
      <w:pPr>
        <w:jc w:val="center"/>
        <w:rPr>
          <w:rFonts w:cs="Sylfaen"/>
          <w:b/>
          <w:bCs/>
          <w:i/>
          <w:sz w:val="26"/>
          <w:lang w:val="hy-AM"/>
        </w:rPr>
      </w:pPr>
      <w:r w:rsidRPr="00713017">
        <w:rPr>
          <w:rFonts w:ascii="GHEA Grapalat" w:hAnsi="GHEA Grapalat" w:cs="Sylfaen"/>
          <w:b/>
          <w:bCs/>
          <w:i/>
          <w:sz w:val="26"/>
          <w:lang w:val="hy-AM"/>
        </w:rPr>
        <w:t xml:space="preserve">ՀԱՅԱՍՏԱՆԻ ՀԱՆՐԱՊԵՏՈՒԹՅԱՆ ՍՅՈՒՆԻՔԻ ՄԱՐԶԻ </w:t>
      </w:r>
      <w:r w:rsidR="00E34F62">
        <w:rPr>
          <w:rFonts w:ascii="GHEA Grapalat" w:hAnsi="GHEA Grapalat" w:cs="Sylfaen"/>
          <w:b/>
          <w:bCs/>
          <w:i/>
          <w:sz w:val="26"/>
        </w:rPr>
        <w:t xml:space="preserve">ՏԵՂ </w:t>
      </w:r>
      <w:r w:rsidRPr="00713017">
        <w:rPr>
          <w:rFonts w:ascii="GHEA Grapalat" w:hAnsi="GHEA Grapalat" w:cs="Sylfaen"/>
          <w:b/>
          <w:bCs/>
          <w:i/>
          <w:sz w:val="26"/>
          <w:lang w:val="hy-AM"/>
        </w:rPr>
        <w:t>ՀԱՄԱՅՆՔԻ ՂԵԿԱՎԱՐԻ ԲՅՈՒՋԵՏԱՅԻՆ ՈՒՂԵՐՁԸ</w:t>
      </w:r>
    </w:p>
    <w:p w14:paraId="42A63A10" w14:textId="77777777" w:rsidR="00C307B8" w:rsidRPr="00C307B8" w:rsidRDefault="00C307B8" w:rsidP="00713017">
      <w:pPr>
        <w:jc w:val="center"/>
        <w:rPr>
          <w:rFonts w:cs="Sylfaen"/>
          <w:b/>
          <w:bCs/>
          <w:i/>
          <w:sz w:val="26"/>
        </w:rPr>
      </w:pPr>
    </w:p>
    <w:p w14:paraId="6636805B" w14:textId="77777777" w:rsidR="00BD4112" w:rsidRPr="0051433E" w:rsidRDefault="00BD4112" w:rsidP="00D75801">
      <w:pPr>
        <w:spacing w:line="360" w:lineRule="auto"/>
        <w:jc w:val="both"/>
        <w:rPr>
          <w:rFonts w:ascii="GHEA Grapalat" w:hAnsi="GHEA Grapalat"/>
          <w:szCs w:val="20"/>
        </w:rPr>
      </w:pPr>
      <w:r w:rsidRPr="0051433E">
        <w:rPr>
          <w:rFonts w:ascii="GHEA Grapalat" w:hAnsi="GHEA Grapalat"/>
          <w:szCs w:val="20"/>
        </w:rPr>
        <w:t xml:space="preserve">ՀՀ </w:t>
      </w:r>
      <w:proofErr w:type="spellStart"/>
      <w:r w:rsidRPr="0051433E">
        <w:rPr>
          <w:rFonts w:ascii="GHEA Grapalat" w:hAnsi="GHEA Grapalat"/>
          <w:szCs w:val="20"/>
        </w:rPr>
        <w:t>Սյունիքի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մարզի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Տեղ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ղեկավարի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բյուջետային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ուղերձը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կազմվել</w:t>
      </w:r>
      <w:proofErr w:type="spellEnd"/>
      <w:r w:rsidRPr="0051433E">
        <w:rPr>
          <w:rFonts w:ascii="GHEA Grapalat" w:hAnsi="GHEA Grapalat"/>
          <w:szCs w:val="20"/>
        </w:rPr>
        <w:t xml:space="preserve"> է </w:t>
      </w:r>
      <w:proofErr w:type="spellStart"/>
      <w:r w:rsidRPr="0051433E">
        <w:rPr>
          <w:rFonts w:ascii="GHEA Grapalat" w:hAnsi="GHEA Grapalat"/>
          <w:szCs w:val="20"/>
        </w:rPr>
        <w:t>հիմք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ընդունելով</w:t>
      </w:r>
      <w:proofErr w:type="spellEnd"/>
      <w:r w:rsidRPr="0051433E">
        <w:rPr>
          <w:rFonts w:ascii="GHEA Grapalat" w:hAnsi="GHEA Grapalat"/>
          <w:szCs w:val="20"/>
        </w:rPr>
        <w:t xml:space="preserve"> «</w:t>
      </w:r>
      <w:proofErr w:type="spellStart"/>
      <w:r w:rsidRPr="0051433E">
        <w:rPr>
          <w:rFonts w:ascii="GHEA Grapalat" w:hAnsi="GHEA Grapalat"/>
          <w:szCs w:val="20"/>
        </w:rPr>
        <w:t>Հայաստանի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Հանրապետության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բյուջետային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համակարգի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մասին</w:t>
      </w:r>
      <w:proofErr w:type="spellEnd"/>
      <w:r w:rsidRPr="0051433E">
        <w:rPr>
          <w:rFonts w:ascii="GHEA Grapalat" w:hAnsi="GHEA Grapalat"/>
          <w:szCs w:val="20"/>
        </w:rPr>
        <w:t xml:space="preserve">» </w:t>
      </w:r>
      <w:proofErr w:type="spellStart"/>
      <w:r w:rsidRPr="0051433E">
        <w:rPr>
          <w:rFonts w:ascii="GHEA Grapalat" w:hAnsi="GHEA Grapalat"/>
          <w:szCs w:val="20"/>
        </w:rPr>
        <w:t>Հայաստանի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Հանրապետության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օրենքի</w:t>
      </w:r>
      <w:proofErr w:type="spellEnd"/>
      <w:r w:rsidRPr="0051433E">
        <w:rPr>
          <w:rFonts w:ascii="GHEA Grapalat" w:hAnsi="GHEA Grapalat"/>
          <w:szCs w:val="20"/>
        </w:rPr>
        <w:t xml:space="preserve"> 31-րդ </w:t>
      </w:r>
      <w:proofErr w:type="spellStart"/>
      <w:r w:rsidRPr="0051433E">
        <w:rPr>
          <w:rFonts w:ascii="GHEA Grapalat" w:hAnsi="GHEA Grapalat"/>
          <w:szCs w:val="20"/>
        </w:rPr>
        <w:t>հոդվածի</w:t>
      </w:r>
      <w:proofErr w:type="spellEnd"/>
      <w:r w:rsidRPr="0051433E">
        <w:rPr>
          <w:rFonts w:ascii="GHEA Grapalat" w:hAnsi="GHEA Grapalat"/>
          <w:szCs w:val="20"/>
        </w:rPr>
        <w:t xml:space="preserve"> 6-րդ և 7-րդ </w:t>
      </w:r>
      <w:proofErr w:type="spellStart"/>
      <w:r w:rsidRPr="0051433E">
        <w:rPr>
          <w:rFonts w:ascii="GHEA Grapalat" w:hAnsi="GHEA Grapalat"/>
          <w:szCs w:val="20"/>
        </w:rPr>
        <w:t>մասերի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դրույթները</w:t>
      </w:r>
      <w:proofErr w:type="spellEnd"/>
      <w:r w:rsidRPr="0051433E">
        <w:rPr>
          <w:rFonts w:ascii="GHEA Grapalat" w:hAnsi="GHEA Grapalat"/>
          <w:szCs w:val="20"/>
        </w:rPr>
        <w:t xml:space="preserve">: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բյուջեն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հանդիսանում</w:t>
      </w:r>
      <w:proofErr w:type="spellEnd"/>
      <w:r w:rsidRPr="0051433E">
        <w:rPr>
          <w:rFonts w:ascii="GHEA Grapalat" w:hAnsi="GHEA Grapalat"/>
          <w:szCs w:val="20"/>
        </w:rPr>
        <w:t xml:space="preserve"> է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կարևորագույն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փաստաթուղթը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տեղական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ինքնակառավարման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մարմիներին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Սահմանադրությամբ</w:t>
      </w:r>
      <w:proofErr w:type="spellEnd"/>
      <w:r w:rsidRPr="0051433E">
        <w:rPr>
          <w:rFonts w:ascii="GHEA Grapalat" w:hAnsi="GHEA Grapalat"/>
          <w:szCs w:val="20"/>
        </w:rPr>
        <w:t xml:space="preserve"> և </w:t>
      </w:r>
      <w:proofErr w:type="spellStart"/>
      <w:r w:rsidRPr="0051433E">
        <w:rPr>
          <w:rFonts w:ascii="GHEA Grapalat" w:hAnsi="GHEA Grapalat"/>
          <w:szCs w:val="20"/>
        </w:rPr>
        <w:t>այլ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օրենքներով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պատվիրակված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լիազորությունների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իրականացման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համար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անհրաժեշտ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ֆինանսական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միջոցների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գոյացման</w:t>
      </w:r>
      <w:proofErr w:type="spellEnd"/>
      <w:r w:rsidRPr="0051433E">
        <w:rPr>
          <w:rFonts w:ascii="GHEA Grapalat" w:hAnsi="GHEA Grapalat"/>
          <w:szCs w:val="20"/>
        </w:rPr>
        <w:t xml:space="preserve"> և </w:t>
      </w:r>
      <w:proofErr w:type="spellStart"/>
      <w:r w:rsidRPr="0051433E">
        <w:rPr>
          <w:rFonts w:ascii="GHEA Grapalat" w:hAnsi="GHEA Grapalat"/>
          <w:szCs w:val="20"/>
        </w:rPr>
        <w:t>ծախսման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տարեկան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ֆինանսական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ծրագիր</w:t>
      </w:r>
      <w:proofErr w:type="spellEnd"/>
      <w:r w:rsidRPr="0051433E">
        <w:rPr>
          <w:rFonts w:ascii="GHEA Grapalat" w:hAnsi="GHEA Grapalat"/>
          <w:szCs w:val="20"/>
        </w:rPr>
        <w:t>:</w:t>
      </w:r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Այն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մի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փաստաթուղթ</w:t>
      </w:r>
      <w:proofErr w:type="spellEnd"/>
      <w:r w:rsidR="007A79D8" w:rsidRPr="0051433E">
        <w:rPr>
          <w:rFonts w:ascii="GHEA Grapalat" w:hAnsi="GHEA Grapalat"/>
          <w:szCs w:val="20"/>
        </w:rPr>
        <w:t xml:space="preserve"> է, </w:t>
      </w:r>
      <w:proofErr w:type="spellStart"/>
      <w:r w:rsidR="007A79D8" w:rsidRPr="0051433E">
        <w:rPr>
          <w:rFonts w:ascii="GHEA Grapalat" w:hAnsi="GHEA Grapalat"/>
          <w:szCs w:val="20"/>
        </w:rPr>
        <w:t>որով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կառավարվում</w:t>
      </w:r>
      <w:proofErr w:type="spellEnd"/>
      <w:r w:rsidR="007A79D8" w:rsidRPr="0051433E">
        <w:rPr>
          <w:rFonts w:ascii="GHEA Grapalat" w:hAnsi="GHEA Grapalat"/>
          <w:szCs w:val="20"/>
        </w:rPr>
        <w:t xml:space="preserve"> և </w:t>
      </w:r>
      <w:proofErr w:type="spellStart"/>
      <w:r w:rsidR="007A79D8" w:rsidRPr="0051433E">
        <w:rPr>
          <w:rFonts w:ascii="GHEA Grapalat" w:hAnsi="GHEA Grapalat"/>
          <w:szCs w:val="20"/>
        </w:rPr>
        <w:t>պլանավորվում</w:t>
      </w:r>
      <w:proofErr w:type="spellEnd"/>
      <w:r w:rsidR="007A79D8" w:rsidRPr="0051433E">
        <w:rPr>
          <w:rFonts w:ascii="GHEA Grapalat" w:hAnsi="GHEA Grapalat"/>
          <w:szCs w:val="20"/>
        </w:rPr>
        <w:t xml:space="preserve">  </w:t>
      </w:r>
      <w:proofErr w:type="spellStart"/>
      <w:r w:rsidR="007A79D8" w:rsidRPr="0051433E">
        <w:rPr>
          <w:rFonts w:ascii="GHEA Grapalat" w:hAnsi="GHEA Grapalat"/>
          <w:szCs w:val="20"/>
        </w:rPr>
        <w:t>են</w:t>
      </w:r>
      <w:proofErr w:type="spellEnd"/>
      <w:r w:rsidR="007A79D8" w:rsidRPr="0051433E">
        <w:rPr>
          <w:rFonts w:ascii="GHEA Grapalat" w:hAnsi="GHEA Grapalat"/>
          <w:szCs w:val="20"/>
        </w:rPr>
        <w:t xml:space="preserve">  </w:t>
      </w:r>
      <w:proofErr w:type="spellStart"/>
      <w:r w:rsidR="007A79D8" w:rsidRPr="0051433E">
        <w:rPr>
          <w:rFonts w:ascii="GHEA Grapalat" w:hAnsi="GHEA Grapalat"/>
          <w:szCs w:val="20"/>
        </w:rPr>
        <w:t>համայնքի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ակնկալվող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եկամուտները</w:t>
      </w:r>
      <w:proofErr w:type="spellEnd"/>
      <w:r w:rsidR="007A79D8" w:rsidRPr="0051433E">
        <w:rPr>
          <w:rFonts w:ascii="GHEA Grapalat" w:hAnsi="GHEA Grapalat"/>
          <w:szCs w:val="20"/>
        </w:rPr>
        <w:t xml:space="preserve">,  </w:t>
      </w:r>
      <w:proofErr w:type="spellStart"/>
      <w:r w:rsidR="007A79D8" w:rsidRPr="0051433E">
        <w:rPr>
          <w:rFonts w:ascii="GHEA Grapalat" w:hAnsi="GHEA Grapalat"/>
          <w:szCs w:val="20"/>
        </w:rPr>
        <w:t>առաջարկվող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ծախսերը</w:t>
      </w:r>
      <w:proofErr w:type="spellEnd"/>
      <w:r w:rsidR="007A79D8" w:rsidRPr="0051433E">
        <w:rPr>
          <w:rFonts w:ascii="GHEA Grapalat" w:hAnsi="GHEA Grapalat"/>
          <w:szCs w:val="20"/>
        </w:rPr>
        <w:t xml:space="preserve"> և </w:t>
      </w:r>
      <w:proofErr w:type="spellStart"/>
      <w:r w:rsidR="007A79D8" w:rsidRPr="0051433E">
        <w:rPr>
          <w:rFonts w:ascii="GHEA Grapalat" w:hAnsi="GHEA Grapalat"/>
          <w:szCs w:val="20"/>
        </w:rPr>
        <w:t>դրանց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բաշխման</w:t>
      </w:r>
      <w:proofErr w:type="spellEnd"/>
      <w:r w:rsidR="007A79D8" w:rsidRPr="0051433E">
        <w:rPr>
          <w:rFonts w:ascii="GHEA Grapalat" w:hAnsi="GHEA Grapalat"/>
          <w:szCs w:val="20"/>
        </w:rPr>
        <w:t xml:space="preserve"> </w:t>
      </w:r>
      <w:proofErr w:type="spellStart"/>
      <w:r w:rsidR="007A79D8" w:rsidRPr="0051433E">
        <w:rPr>
          <w:rFonts w:ascii="GHEA Grapalat" w:hAnsi="GHEA Grapalat"/>
          <w:szCs w:val="20"/>
        </w:rPr>
        <w:t>ուղղությունները</w:t>
      </w:r>
      <w:proofErr w:type="spellEnd"/>
      <w:r w:rsidR="007A79D8" w:rsidRPr="0051433E">
        <w:rPr>
          <w:rFonts w:ascii="GHEA Grapalat" w:hAnsi="GHEA Grapalat"/>
          <w:szCs w:val="20"/>
        </w:rPr>
        <w:t>:</w:t>
      </w:r>
    </w:p>
    <w:p w14:paraId="53E71F24" w14:textId="77777777" w:rsidR="007A79D8" w:rsidRPr="0051433E" w:rsidRDefault="007A79D8" w:rsidP="00D75801">
      <w:p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51433E">
        <w:rPr>
          <w:rFonts w:ascii="GHEA Grapalat" w:hAnsi="GHEA Grapalat"/>
          <w:szCs w:val="20"/>
        </w:rPr>
        <w:t>Ելնելով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նրանից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որ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բյուջեն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խիստ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սահմանափակ</w:t>
      </w:r>
      <w:proofErr w:type="spellEnd"/>
      <w:r w:rsidRPr="0051433E">
        <w:rPr>
          <w:rFonts w:ascii="GHEA Grapalat" w:hAnsi="GHEA Grapalat"/>
          <w:szCs w:val="20"/>
        </w:rPr>
        <w:t xml:space="preserve"> է և </w:t>
      </w:r>
      <w:proofErr w:type="spellStart"/>
      <w:r w:rsidRPr="0051433E">
        <w:rPr>
          <w:rFonts w:ascii="GHEA Grapalat" w:hAnsi="GHEA Grapalat"/>
          <w:szCs w:val="20"/>
        </w:rPr>
        <w:t>իրենից</w:t>
      </w:r>
      <w:proofErr w:type="spellEnd"/>
      <w:r w:rsidRPr="0051433E">
        <w:rPr>
          <w:rFonts w:ascii="GHEA Grapalat" w:hAnsi="GHEA Grapalat"/>
          <w:szCs w:val="20"/>
        </w:rPr>
        <w:t xml:space="preserve">  </w:t>
      </w:r>
      <w:proofErr w:type="spellStart"/>
      <w:r w:rsidRPr="0051433E">
        <w:rPr>
          <w:rFonts w:ascii="GHEA Grapalat" w:hAnsi="GHEA Grapalat"/>
          <w:szCs w:val="20"/>
        </w:rPr>
        <w:t>ենթադրում</w:t>
      </w:r>
      <w:proofErr w:type="spellEnd"/>
      <w:r w:rsidRPr="0051433E">
        <w:rPr>
          <w:rFonts w:ascii="GHEA Grapalat" w:hAnsi="GHEA Grapalat"/>
          <w:szCs w:val="20"/>
        </w:rPr>
        <w:t xml:space="preserve"> է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կառավարման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տարեկան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ծրագիր</w:t>
      </w:r>
      <w:proofErr w:type="spellEnd"/>
      <w:r w:rsidRPr="0051433E">
        <w:rPr>
          <w:rFonts w:ascii="GHEA Grapalat" w:hAnsi="GHEA Grapalat"/>
          <w:szCs w:val="20"/>
        </w:rPr>
        <w:t xml:space="preserve">՝  </w:t>
      </w:r>
      <w:proofErr w:type="spellStart"/>
      <w:r w:rsidRPr="0051433E">
        <w:rPr>
          <w:rFonts w:ascii="GHEA Grapalat" w:hAnsi="GHEA Grapalat"/>
          <w:szCs w:val="20"/>
        </w:rPr>
        <w:t>եկամտային</w:t>
      </w:r>
      <w:proofErr w:type="spellEnd"/>
      <w:r w:rsidRPr="0051433E">
        <w:rPr>
          <w:rFonts w:ascii="GHEA Grapalat" w:hAnsi="GHEA Grapalat"/>
          <w:szCs w:val="20"/>
        </w:rPr>
        <w:t xml:space="preserve"> և </w:t>
      </w:r>
      <w:proofErr w:type="spellStart"/>
      <w:r w:rsidRPr="0051433E">
        <w:rPr>
          <w:rFonts w:ascii="GHEA Grapalat" w:hAnsi="GHEA Grapalat"/>
          <w:szCs w:val="20"/>
        </w:rPr>
        <w:t>ծախսային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ուղղությունները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բաշխվել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են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հնարավորինս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արդյունավետ</w:t>
      </w:r>
      <w:proofErr w:type="spellEnd"/>
      <w:r w:rsidRPr="0051433E">
        <w:rPr>
          <w:rFonts w:ascii="GHEA Grapalat" w:hAnsi="GHEA Grapalat"/>
          <w:szCs w:val="20"/>
        </w:rPr>
        <w:t xml:space="preserve"> և </w:t>
      </w:r>
      <w:proofErr w:type="spellStart"/>
      <w:r w:rsidRPr="0051433E">
        <w:rPr>
          <w:rFonts w:ascii="GHEA Grapalat" w:hAnsi="GHEA Grapalat"/>
          <w:szCs w:val="20"/>
        </w:rPr>
        <w:t>ֆունկցիոնալ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որպեսզի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պահպանվի</w:t>
      </w:r>
      <w:proofErr w:type="spellEnd"/>
      <w:r w:rsidRPr="0051433E">
        <w:rPr>
          <w:rFonts w:ascii="GHEA Grapalat" w:hAnsi="GHEA Grapalat"/>
          <w:szCs w:val="20"/>
        </w:rPr>
        <w:t xml:space="preserve"> ՏԻՄ-</w:t>
      </w:r>
      <w:proofErr w:type="spellStart"/>
      <w:r w:rsidRPr="0051433E">
        <w:rPr>
          <w:rFonts w:ascii="GHEA Grapalat" w:hAnsi="GHEA Grapalat"/>
          <w:szCs w:val="20"/>
        </w:rPr>
        <w:t>երին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օրենքով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սահմանված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լիազորությունների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իրականացումը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գործընթացի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առավել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թափանցիկությունը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սահմանափակ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միջոցների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խնայողությունը</w:t>
      </w:r>
      <w:proofErr w:type="spellEnd"/>
      <w:r w:rsidRPr="0051433E">
        <w:rPr>
          <w:rFonts w:ascii="GHEA Grapalat" w:hAnsi="GHEA Grapalat"/>
          <w:szCs w:val="20"/>
        </w:rPr>
        <w:t xml:space="preserve">, </w:t>
      </w:r>
      <w:proofErr w:type="spellStart"/>
      <w:r w:rsidRPr="0051433E">
        <w:rPr>
          <w:rFonts w:ascii="GHEA Grapalat" w:hAnsi="GHEA Grapalat"/>
          <w:szCs w:val="20"/>
        </w:rPr>
        <w:t>առկա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ռեսուրսների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ճիշտ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նպատակաուղղումը</w:t>
      </w:r>
      <w:proofErr w:type="spellEnd"/>
      <w:r w:rsidRPr="0051433E">
        <w:rPr>
          <w:rFonts w:ascii="GHEA Grapalat" w:hAnsi="GHEA Grapalat"/>
          <w:szCs w:val="20"/>
        </w:rPr>
        <w:t xml:space="preserve"> ի </w:t>
      </w:r>
      <w:proofErr w:type="spellStart"/>
      <w:r w:rsidRPr="0051433E">
        <w:rPr>
          <w:rFonts w:ascii="GHEA Grapalat" w:hAnsi="GHEA Grapalat"/>
          <w:szCs w:val="20"/>
        </w:rPr>
        <w:t>շահ</w:t>
      </w:r>
      <w:proofErr w:type="spellEnd"/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Pr="0051433E">
        <w:rPr>
          <w:rFonts w:ascii="GHEA Grapalat" w:hAnsi="GHEA Grapalat"/>
          <w:szCs w:val="20"/>
        </w:rPr>
        <w:t>համայնքի</w:t>
      </w:r>
      <w:proofErr w:type="spellEnd"/>
      <w:r w:rsidRPr="0051433E">
        <w:rPr>
          <w:rFonts w:ascii="GHEA Grapalat" w:hAnsi="GHEA Grapalat"/>
          <w:szCs w:val="20"/>
        </w:rPr>
        <w:t>:</w:t>
      </w:r>
    </w:p>
    <w:p w14:paraId="64A27A1F" w14:textId="77777777" w:rsidR="007A79D8" w:rsidRPr="0088489C" w:rsidRDefault="007A79D8" w:rsidP="00D75801">
      <w:pPr>
        <w:spacing w:line="360" w:lineRule="auto"/>
        <w:jc w:val="both"/>
        <w:rPr>
          <w:rFonts w:ascii="GHEA Grapalat" w:hAnsi="GHEA Grapalat"/>
          <w:szCs w:val="20"/>
        </w:rPr>
      </w:pPr>
      <w:r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Տեղ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համայնքի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2024 </w:t>
      </w:r>
      <w:proofErr w:type="spellStart"/>
      <w:r w:rsidR="0051433E" w:rsidRPr="0051433E">
        <w:rPr>
          <w:rFonts w:ascii="GHEA Grapalat" w:hAnsi="GHEA Grapalat"/>
          <w:szCs w:val="20"/>
        </w:rPr>
        <w:t>թվականի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տրեկան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բյուջեն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կազմվել</w:t>
      </w:r>
      <w:proofErr w:type="spellEnd"/>
      <w:r w:rsidR="0051433E" w:rsidRPr="0051433E">
        <w:rPr>
          <w:rFonts w:ascii="GHEA Grapalat" w:hAnsi="GHEA Grapalat"/>
          <w:szCs w:val="20"/>
        </w:rPr>
        <w:t xml:space="preserve"> է </w:t>
      </w:r>
      <w:proofErr w:type="spellStart"/>
      <w:r w:rsidR="0051433E" w:rsidRPr="0051433E">
        <w:rPr>
          <w:rFonts w:ascii="GHEA Grapalat" w:hAnsi="GHEA Grapalat"/>
          <w:szCs w:val="20"/>
        </w:rPr>
        <w:t>հենվելով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համայնքի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կողմից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կատարվող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աշխատանքների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արդյունավետության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բարձրացման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, </w:t>
      </w:r>
      <w:proofErr w:type="spellStart"/>
      <w:r w:rsidR="0051433E" w:rsidRPr="0051433E">
        <w:rPr>
          <w:rFonts w:ascii="GHEA Grapalat" w:hAnsi="GHEA Grapalat"/>
          <w:szCs w:val="20"/>
        </w:rPr>
        <w:t>սոցիալական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,  </w:t>
      </w:r>
      <w:proofErr w:type="spellStart"/>
      <w:r w:rsidR="0051433E" w:rsidRPr="0051433E">
        <w:rPr>
          <w:rFonts w:ascii="GHEA Grapalat" w:hAnsi="GHEA Grapalat"/>
          <w:szCs w:val="20"/>
        </w:rPr>
        <w:t>մշակութային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,  </w:t>
      </w:r>
      <w:proofErr w:type="spellStart"/>
      <w:r w:rsidR="0051433E" w:rsidRPr="0051433E">
        <w:rPr>
          <w:rFonts w:ascii="GHEA Grapalat" w:hAnsi="GHEA Grapalat"/>
          <w:szCs w:val="20"/>
        </w:rPr>
        <w:t>բարեկարգման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, </w:t>
      </w:r>
      <w:proofErr w:type="spellStart"/>
      <w:r w:rsidR="0051433E" w:rsidRPr="0051433E">
        <w:rPr>
          <w:rFonts w:ascii="GHEA Grapalat" w:hAnsi="GHEA Grapalat"/>
          <w:szCs w:val="20"/>
        </w:rPr>
        <w:t>շրջակա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միջավայրի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պաշտպանության</w:t>
      </w:r>
      <w:proofErr w:type="spellEnd"/>
      <w:r w:rsidR="0051433E" w:rsidRPr="0088489C">
        <w:rPr>
          <w:rFonts w:ascii="GHEA Grapalat" w:hAnsi="GHEA Grapalat"/>
          <w:szCs w:val="20"/>
        </w:rPr>
        <w:t xml:space="preserve">, </w:t>
      </w:r>
      <w:proofErr w:type="spellStart"/>
      <w:r w:rsidR="0051433E" w:rsidRPr="0088489C">
        <w:rPr>
          <w:rFonts w:ascii="GHEA Grapalat" w:hAnsi="GHEA Grapalat"/>
          <w:szCs w:val="20"/>
        </w:rPr>
        <w:t>արտաքին</w:t>
      </w:r>
      <w:proofErr w:type="spellEnd"/>
      <w:r w:rsidR="0051433E" w:rsidRPr="0088489C">
        <w:rPr>
          <w:rFonts w:ascii="GHEA Grapalat" w:hAnsi="GHEA Grapalat"/>
          <w:szCs w:val="20"/>
        </w:rPr>
        <w:t xml:space="preserve"> </w:t>
      </w:r>
      <w:proofErr w:type="spellStart"/>
      <w:r w:rsidR="0051433E" w:rsidRPr="0088489C">
        <w:rPr>
          <w:rFonts w:ascii="GHEA Grapalat" w:hAnsi="GHEA Grapalat"/>
          <w:szCs w:val="20"/>
        </w:rPr>
        <w:t>լուսավորության</w:t>
      </w:r>
      <w:proofErr w:type="spellEnd"/>
      <w:r w:rsidR="0051433E" w:rsidRPr="0088489C">
        <w:rPr>
          <w:rFonts w:ascii="GHEA Grapalat" w:hAnsi="GHEA Grapalat"/>
          <w:szCs w:val="20"/>
        </w:rPr>
        <w:t xml:space="preserve"> </w:t>
      </w:r>
      <w:proofErr w:type="spellStart"/>
      <w:r w:rsidR="0051433E" w:rsidRPr="0088489C">
        <w:rPr>
          <w:rFonts w:ascii="GHEA Grapalat" w:hAnsi="GHEA Grapalat"/>
          <w:szCs w:val="20"/>
        </w:rPr>
        <w:t>ապահովման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միջոցառումների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իրականացման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, </w:t>
      </w:r>
      <w:proofErr w:type="spellStart"/>
      <w:r w:rsidR="0051433E" w:rsidRPr="0051433E">
        <w:rPr>
          <w:rFonts w:ascii="GHEA Grapalat" w:hAnsi="GHEA Grapalat"/>
          <w:szCs w:val="20"/>
        </w:rPr>
        <w:t>համայնքի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քաղաքացիական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ռոսուրսների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պատշսճ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պաշտպանվածությանն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ուղղված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ծրագրերի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իրականացման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, </w:t>
      </w:r>
      <w:proofErr w:type="spellStart"/>
      <w:r w:rsidR="0051433E" w:rsidRPr="0051433E">
        <w:rPr>
          <w:rFonts w:ascii="GHEA Grapalat" w:hAnsi="GHEA Grapalat"/>
          <w:szCs w:val="20"/>
        </w:rPr>
        <w:t>համայնքի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կայուն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և </w:t>
      </w:r>
      <w:proofErr w:type="spellStart"/>
      <w:r w:rsidR="0051433E" w:rsidRPr="0051433E">
        <w:rPr>
          <w:rFonts w:ascii="GHEA Grapalat" w:hAnsi="GHEA Grapalat"/>
          <w:szCs w:val="20"/>
        </w:rPr>
        <w:t>աստիճանական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զարգացմանն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ուղղված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քաղաքականության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գործուն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քայլերի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հիման</w:t>
      </w:r>
      <w:proofErr w:type="spellEnd"/>
      <w:r w:rsidR="0051433E" w:rsidRPr="0051433E">
        <w:rPr>
          <w:rFonts w:ascii="GHEA Grapalat" w:hAnsi="GHEA Grapalat"/>
          <w:szCs w:val="20"/>
        </w:rPr>
        <w:t xml:space="preserve"> </w:t>
      </w:r>
      <w:proofErr w:type="spellStart"/>
      <w:r w:rsidR="0051433E" w:rsidRPr="0051433E">
        <w:rPr>
          <w:rFonts w:ascii="GHEA Grapalat" w:hAnsi="GHEA Grapalat"/>
          <w:szCs w:val="20"/>
        </w:rPr>
        <w:t>վրա</w:t>
      </w:r>
      <w:proofErr w:type="spellEnd"/>
      <w:r w:rsidR="0051433E" w:rsidRPr="0051433E">
        <w:rPr>
          <w:rFonts w:ascii="GHEA Grapalat" w:hAnsi="GHEA Grapalat"/>
          <w:szCs w:val="20"/>
        </w:rPr>
        <w:t xml:space="preserve">: </w:t>
      </w:r>
    </w:p>
    <w:p w14:paraId="4833F37E" w14:textId="77777777" w:rsidR="0051433E" w:rsidRPr="0088489C" w:rsidRDefault="0051433E" w:rsidP="00D75801">
      <w:p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D353AF">
        <w:rPr>
          <w:rFonts w:ascii="GHEA Grapalat" w:hAnsi="GHEA Grapalat"/>
          <w:szCs w:val="20"/>
        </w:rPr>
        <w:t>Տեղ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համայնքը</w:t>
      </w:r>
      <w:proofErr w:type="spellEnd"/>
      <w:r w:rsidRPr="00D353AF">
        <w:rPr>
          <w:rFonts w:ascii="GHEA Grapalat" w:hAnsi="GHEA Grapalat"/>
          <w:szCs w:val="20"/>
        </w:rPr>
        <w:t xml:space="preserve">՝ </w:t>
      </w:r>
      <w:proofErr w:type="spellStart"/>
      <w:r w:rsidRPr="00D353AF">
        <w:rPr>
          <w:rFonts w:ascii="GHEA Grapalat" w:hAnsi="GHEA Grapalat"/>
          <w:szCs w:val="20"/>
        </w:rPr>
        <w:t>իր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յոթ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բնակավայրերով</w:t>
      </w:r>
      <w:proofErr w:type="spellEnd"/>
      <w:r w:rsidRPr="00D353AF">
        <w:rPr>
          <w:rFonts w:ascii="GHEA Grapalat" w:hAnsi="GHEA Grapalat"/>
          <w:szCs w:val="20"/>
        </w:rPr>
        <w:t xml:space="preserve">  </w:t>
      </w:r>
      <w:proofErr w:type="spellStart"/>
      <w:r w:rsidRPr="00D353AF">
        <w:rPr>
          <w:rFonts w:ascii="GHEA Grapalat" w:hAnsi="GHEA Grapalat"/>
          <w:szCs w:val="20"/>
        </w:rPr>
        <w:t>լինելով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սահմանապահ</w:t>
      </w:r>
      <w:proofErr w:type="spellEnd"/>
      <w:r w:rsidRPr="00D353AF">
        <w:rPr>
          <w:rFonts w:ascii="GHEA Grapalat" w:hAnsi="GHEA Grapalat"/>
          <w:szCs w:val="20"/>
        </w:rPr>
        <w:t xml:space="preserve">, </w:t>
      </w:r>
      <w:proofErr w:type="spellStart"/>
      <w:r w:rsidRPr="00D353AF">
        <w:rPr>
          <w:rFonts w:ascii="GHEA Grapalat" w:hAnsi="GHEA Grapalat"/>
          <w:szCs w:val="20"/>
        </w:rPr>
        <w:t>իր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առաջ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ունի</w:t>
      </w:r>
      <w:proofErr w:type="spellEnd"/>
      <w:r w:rsidRPr="00D353AF">
        <w:rPr>
          <w:rFonts w:ascii="GHEA Grapalat" w:hAnsi="GHEA Grapalat"/>
          <w:szCs w:val="20"/>
        </w:rPr>
        <w:t xml:space="preserve">  </w:t>
      </w:r>
      <w:proofErr w:type="spellStart"/>
      <w:r w:rsidRPr="00D353AF">
        <w:rPr>
          <w:rFonts w:ascii="GHEA Grapalat" w:hAnsi="GHEA Grapalat"/>
          <w:szCs w:val="20"/>
        </w:rPr>
        <w:t>առանցքային</w:t>
      </w:r>
      <w:proofErr w:type="spellEnd"/>
      <w:r w:rsidRPr="00D353AF">
        <w:rPr>
          <w:rFonts w:ascii="GHEA Grapalat" w:hAnsi="GHEA Grapalat"/>
          <w:szCs w:val="20"/>
        </w:rPr>
        <w:t xml:space="preserve"> և </w:t>
      </w:r>
      <w:proofErr w:type="spellStart"/>
      <w:r w:rsidRPr="00D353AF">
        <w:rPr>
          <w:rFonts w:ascii="GHEA Grapalat" w:hAnsi="GHEA Grapalat"/>
          <w:szCs w:val="20"/>
        </w:rPr>
        <w:t>կարևորագույն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հարց</w:t>
      </w:r>
      <w:proofErr w:type="spellEnd"/>
      <w:r w:rsidRPr="00D353AF">
        <w:rPr>
          <w:rFonts w:ascii="GHEA Grapalat" w:hAnsi="GHEA Grapalat"/>
          <w:szCs w:val="20"/>
        </w:rPr>
        <w:t xml:space="preserve">. </w:t>
      </w:r>
      <w:proofErr w:type="spellStart"/>
      <w:r w:rsidRPr="00D353AF">
        <w:rPr>
          <w:rFonts w:ascii="GHEA Grapalat" w:hAnsi="GHEA Grapalat"/>
          <w:szCs w:val="20"/>
        </w:rPr>
        <w:t>ապահովել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proofErr w:type="spellStart"/>
      <w:r w:rsidRPr="00D353AF">
        <w:rPr>
          <w:rFonts w:ascii="GHEA Grapalat" w:hAnsi="GHEA Grapalat"/>
          <w:szCs w:val="20"/>
        </w:rPr>
        <w:t>խաղաղ</w:t>
      </w:r>
      <w:proofErr w:type="spellEnd"/>
      <w:r w:rsidRPr="00D353AF">
        <w:rPr>
          <w:rFonts w:ascii="GHEA Grapalat" w:hAnsi="GHEA Grapalat"/>
          <w:szCs w:val="20"/>
        </w:rPr>
        <w:t xml:space="preserve"> </w:t>
      </w:r>
      <w:r w:rsidR="00D353AF" w:rsidRPr="00D353AF">
        <w:rPr>
          <w:rFonts w:ascii="GHEA Grapalat" w:hAnsi="GHEA Grapalat"/>
          <w:szCs w:val="20"/>
        </w:rPr>
        <w:t xml:space="preserve">և </w:t>
      </w:r>
      <w:proofErr w:type="spellStart"/>
      <w:r w:rsidR="00D353AF" w:rsidRPr="00D353AF">
        <w:rPr>
          <w:rFonts w:ascii="GHEA Grapalat" w:hAnsi="GHEA Grapalat"/>
          <w:szCs w:val="20"/>
        </w:rPr>
        <w:t>անվտանգ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կենսագործունեության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պայմաններ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իր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բնակիչների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համար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, </w:t>
      </w:r>
      <w:proofErr w:type="spellStart"/>
      <w:r w:rsidR="00D353AF" w:rsidRPr="00D353AF">
        <w:rPr>
          <w:rFonts w:ascii="GHEA Grapalat" w:hAnsi="GHEA Grapalat"/>
          <w:szCs w:val="20"/>
        </w:rPr>
        <w:t>ստեղծել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նպաստավոր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պայմաններ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հնարավոր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պատերազմական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վտանգներից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սեփական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բնակչության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պատշաճ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պաշտպանվածության</w:t>
      </w:r>
      <w:proofErr w:type="spellEnd"/>
      <w:r w:rsidR="00D353AF" w:rsidRPr="00D353AF">
        <w:rPr>
          <w:rFonts w:ascii="GHEA Grapalat" w:hAnsi="GHEA Grapalat"/>
          <w:szCs w:val="20"/>
        </w:rPr>
        <w:t xml:space="preserve"> </w:t>
      </w:r>
      <w:proofErr w:type="spellStart"/>
      <w:r w:rsidR="00D353AF" w:rsidRPr="00D353AF">
        <w:rPr>
          <w:rFonts w:ascii="GHEA Grapalat" w:hAnsi="GHEA Grapalat"/>
          <w:szCs w:val="20"/>
        </w:rPr>
        <w:t>համար</w:t>
      </w:r>
      <w:proofErr w:type="spellEnd"/>
      <w:r w:rsidR="00D353AF" w:rsidRPr="00D353AF">
        <w:rPr>
          <w:rFonts w:ascii="GHEA Grapalat" w:hAnsi="GHEA Grapalat"/>
          <w:szCs w:val="20"/>
        </w:rPr>
        <w:t>:</w:t>
      </w:r>
    </w:p>
    <w:p w14:paraId="0C1108C3" w14:textId="77777777" w:rsidR="00D353AF" w:rsidRPr="00F06489" w:rsidRDefault="00F06489" w:rsidP="00D75801">
      <w:pPr>
        <w:spacing w:line="360" w:lineRule="auto"/>
        <w:jc w:val="both"/>
        <w:rPr>
          <w:szCs w:val="20"/>
          <w:lang w:val="hy-AM"/>
        </w:rPr>
      </w:pPr>
      <w:proofErr w:type="spellStart"/>
      <w:r w:rsidRPr="00F06489">
        <w:rPr>
          <w:rFonts w:ascii="GHEA Grapalat" w:hAnsi="GHEA Grapalat"/>
          <w:szCs w:val="20"/>
        </w:rPr>
        <w:t>Տեղ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="00D353AF" w:rsidRPr="0088489C">
        <w:rPr>
          <w:rFonts w:ascii="GHEA Grapalat" w:hAnsi="GHEA Grapalat"/>
          <w:szCs w:val="20"/>
        </w:rPr>
        <w:t>Համայնքի</w:t>
      </w:r>
      <w:proofErr w:type="spellEnd"/>
      <w:r w:rsidR="00D353AF" w:rsidRPr="0088489C">
        <w:rPr>
          <w:rFonts w:ascii="GHEA Grapalat" w:hAnsi="GHEA Grapalat"/>
          <w:szCs w:val="20"/>
        </w:rPr>
        <w:t xml:space="preserve"> 2024 </w:t>
      </w:r>
      <w:proofErr w:type="spellStart"/>
      <w:r w:rsidR="00D353AF" w:rsidRPr="0088489C">
        <w:rPr>
          <w:rFonts w:ascii="GHEA Grapalat" w:hAnsi="GHEA Grapalat"/>
          <w:szCs w:val="20"/>
        </w:rPr>
        <w:t>թվականի</w:t>
      </w:r>
      <w:r w:rsidRPr="00F06489">
        <w:rPr>
          <w:rFonts w:ascii="GHEA Grapalat" w:hAnsi="GHEA Grapalat"/>
          <w:szCs w:val="20"/>
        </w:rPr>
        <w:t>ն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համայնքի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ներուժի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ուղղման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հիմնական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ուղղություններն</w:t>
      </w:r>
      <w:proofErr w:type="spellEnd"/>
      <w:r w:rsidRPr="00F06489">
        <w:rPr>
          <w:rFonts w:ascii="GHEA Grapalat" w:hAnsi="GHEA Grapalat"/>
          <w:szCs w:val="20"/>
        </w:rPr>
        <w:t xml:space="preserve"> </w:t>
      </w:r>
      <w:proofErr w:type="spellStart"/>
      <w:r w:rsidRPr="00F06489">
        <w:rPr>
          <w:rFonts w:ascii="GHEA Grapalat" w:hAnsi="GHEA Grapalat"/>
          <w:szCs w:val="20"/>
        </w:rPr>
        <w:t>են</w:t>
      </w:r>
      <w:proofErr w:type="spellEnd"/>
      <w:r>
        <w:rPr>
          <w:szCs w:val="20"/>
          <w:lang w:val="hy-AM"/>
        </w:rPr>
        <w:t>.</w:t>
      </w:r>
    </w:p>
    <w:p w14:paraId="0489C81B" w14:textId="77777777" w:rsidR="0088489C" w:rsidRPr="00E34F62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E34F62">
        <w:rPr>
          <w:rFonts w:ascii="GHEA Grapalat" w:hAnsi="GHEA Grapalat"/>
          <w:szCs w:val="20"/>
          <w:lang w:val="hy-AM"/>
        </w:rPr>
        <w:t>Համայնքի բնակչության պատշաճ պաշտպանվածության ապահովում,</w:t>
      </w:r>
    </w:p>
    <w:p w14:paraId="34CE6E2E" w14:textId="77777777" w:rsidR="0088489C" w:rsidRPr="00E34F62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E34F62">
        <w:rPr>
          <w:rFonts w:ascii="GHEA Grapalat" w:hAnsi="GHEA Grapalat"/>
          <w:szCs w:val="20"/>
          <w:lang w:val="hy-AM"/>
        </w:rPr>
        <w:t>Բարձրացնել համայնքի աշխատակազմի, համայնքային ենթակայության ՀՈԱԿ-ների աշխատակազմերի աշխատանքի արդյունավետությունը,</w:t>
      </w:r>
    </w:p>
    <w:p w14:paraId="6E65A14A" w14:textId="7AC640E0" w:rsidR="0088489C" w:rsidRPr="00791150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lastRenderedPageBreak/>
        <w:t>Նպաստել հասար</w:t>
      </w:r>
      <w:r w:rsidR="009A1424" w:rsidRPr="003D7AA4">
        <w:rPr>
          <w:rFonts w:ascii="GHEA Grapalat" w:hAnsi="GHEA Grapalat"/>
          <w:szCs w:val="20"/>
          <w:lang w:val="hy-AM"/>
        </w:rPr>
        <w:t>ա</w:t>
      </w:r>
      <w:r w:rsidRPr="00791150">
        <w:rPr>
          <w:rFonts w:ascii="GHEA Grapalat" w:hAnsi="GHEA Grapalat"/>
          <w:szCs w:val="20"/>
          <w:lang w:val="hy-AM"/>
        </w:rPr>
        <w:t>կական, սոցիալ-տնտեսական կյանքի ակտիվացմանը,</w:t>
      </w:r>
    </w:p>
    <w:p w14:paraId="4BE99821" w14:textId="77777777" w:rsidR="0088489C" w:rsidRPr="00791150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t>Ստեղծել նպաստավոր պայմաններ համայնքի բնակիչների հնարավորինս ինտեգրմանը տեղական ինքնակառավարման գործընթացին,</w:t>
      </w:r>
      <w:r w:rsidR="00D75801" w:rsidRPr="00791150">
        <w:rPr>
          <w:rFonts w:ascii="GHEA Grapalat" w:hAnsi="GHEA Grapalat"/>
          <w:szCs w:val="20"/>
          <w:lang w:val="hy-AM"/>
        </w:rPr>
        <w:t xml:space="preserve"> հանրության իրազեկվածության մակարդակի բարձրացմանը,</w:t>
      </w:r>
    </w:p>
    <w:p w14:paraId="5B7E1AC1" w14:textId="77777777" w:rsidR="0088489C" w:rsidRPr="00791150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t>Բարձրացնել բնակիչներին մատուցվող ծառայությունների որակը,</w:t>
      </w:r>
    </w:p>
    <w:p w14:paraId="0FD5461E" w14:textId="77777777" w:rsidR="0088489C" w:rsidRPr="00791150" w:rsidRDefault="0088489C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t xml:space="preserve">Ապահովել համայնքի բյուջեի շարունակական աճը՝ </w:t>
      </w:r>
      <w:r w:rsidR="00D75801" w:rsidRPr="00791150">
        <w:rPr>
          <w:rFonts w:ascii="GHEA Grapalat" w:hAnsi="GHEA Grapalat"/>
          <w:szCs w:val="20"/>
          <w:lang w:val="hy-AM"/>
        </w:rPr>
        <w:t>ի հաշիվ սեփական եկամուտների ավելացման և ծախսերի նպատակային ու խնայողաբար իրականացման,</w:t>
      </w:r>
    </w:p>
    <w:p w14:paraId="03EFA4E0" w14:textId="77777777" w:rsidR="00D75801" w:rsidRPr="00791150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t>Ապահովել  միջբնակավայրային և ներբնակավայրային ճանապարհների բարվոք վիճակը, համայնքի աղբահանության աշխատանքների ժամանակին իրականացումը,</w:t>
      </w:r>
    </w:p>
    <w:p w14:paraId="1B94CCCA" w14:textId="77777777" w:rsidR="00D75801" w:rsidRPr="00D75801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1C28CD">
        <w:rPr>
          <w:rFonts w:ascii="GHEA Grapalat" w:hAnsi="GHEA Grapalat"/>
          <w:szCs w:val="20"/>
        </w:rPr>
        <w:t>Արտաքին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լուսավորության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ցանցի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արդիականացումը</w:t>
      </w:r>
      <w:proofErr w:type="spellEnd"/>
      <w:r w:rsidRPr="001C28CD">
        <w:rPr>
          <w:rFonts w:ascii="GHEA Grapalat" w:hAnsi="GHEA Grapalat"/>
          <w:szCs w:val="20"/>
        </w:rPr>
        <w:t>,</w:t>
      </w:r>
    </w:p>
    <w:p w14:paraId="368129B1" w14:textId="77777777" w:rsidR="00D75801" w:rsidRPr="00D75801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1C28CD">
        <w:rPr>
          <w:rFonts w:ascii="GHEA Grapalat" w:hAnsi="GHEA Grapalat"/>
          <w:szCs w:val="20"/>
        </w:rPr>
        <w:t>Ոռոգմա</w:t>
      </w:r>
      <w:proofErr w:type="spellEnd"/>
      <w:r w:rsidRPr="001C28CD">
        <w:rPr>
          <w:rFonts w:ascii="GHEA Grapalat" w:hAnsi="GHEA Grapalat"/>
          <w:szCs w:val="20"/>
        </w:rPr>
        <w:t xml:space="preserve"> և </w:t>
      </w:r>
      <w:proofErr w:type="spellStart"/>
      <w:r w:rsidRPr="001C28CD">
        <w:rPr>
          <w:rFonts w:ascii="GHEA Grapalat" w:hAnsi="GHEA Grapalat"/>
          <w:szCs w:val="20"/>
        </w:rPr>
        <w:t>խմելու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ջրերի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ցանցերի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առկայության</w:t>
      </w:r>
      <w:proofErr w:type="spellEnd"/>
      <w:r w:rsidRPr="001C28CD">
        <w:rPr>
          <w:rFonts w:ascii="GHEA Grapalat" w:hAnsi="GHEA Grapalat"/>
          <w:szCs w:val="20"/>
        </w:rPr>
        <w:t xml:space="preserve"> և </w:t>
      </w:r>
      <w:proofErr w:type="spellStart"/>
      <w:r w:rsidRPr="001C28CD">
        <w:rPr>
          <w:rFonts w:ascii="GHEA Grapalat" w:hAnsi="GHEA Grapalat"/>
          <w:szCs w:val="20"/>
        </w:rPr>
        <w:t>մշտապես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բարեկարգ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վիճակի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ապահովումը</w:t>
      </w:r>
      <w:proofErr w:type="spellEnd"/>
      <w:r w:rsidRPr="001C28CD">
        <w:rPr>
          <w:rFonts w:ascii="GHEA Grapalat" w:hAnsi="GHEA Grapalat"/>
          <w:szCs w:val="20"/>
        </w:rPr>
        <w:t>,</w:t>
      </w:r>
    </w:p>
    <w:p w14:paraId="142929A5" w14:textId="77777777" w:rsidR="00D75801" w:rsidRPr="00D75801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1C28CD">
        <w:rPr>
          <w:rFonts w:ascii="GHEA Grapalat" w:hAnsi="GHEA Grapalat"/>
          <w:szCs w:val="20"/>
        </w:rPr>
        <w:t>Պատմամշակութային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կոթողների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պահպանումը</w:t>
      </w:r>
      <w:proofErr w:type="spellEnd"/>
      <w:r w:rsidRPr="001C28CD">
        <w:rPr>
          <w:rFonts w:ascii="GHEA Grapalat" w:hAnsi="GHEA Grapalat"/>
          <w:szCs w:val="20"/>
        </w:rPr>
        <w:t>,</w:t>
      </w:r>
    </w:p>
    <w:p w14:paraId="0A2F5737" w14:textId="77777777" w:rsidR="00D75801" w:rsidRPr="00D75801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1C28CD">
        <w:rPr>
          <w:rFonts w:ascii="GHEA Grapalat" w:hAnsi="GHEA Grapalat"/>
          <w:szCs w:val="20"/>
        </w:rPr>
        <w:t>Համայնքում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նախադպրոցական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կրթության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ապահովման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մակարդակի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բարձրացումը</w:t>
      </w:r>
      <w:proofErr w:type="spellEnd"/>
      <w:r w:rsidRPr="001C28CD">
        <w:rPr>
          <w:rFonts w:ascii="GHEA Grapalat" w:hAnsi="GHEA Grapalat"/>
          <w:szCs w:val="20"/>
        </w:rPr>
        <w:t>,</w:t>
      </w:r>
    </w:p>
    <w:p w14:paraId="55319C44" w14:textId="77777777" w:rsidR="00D75801" w:rsidRPr="00F06489" w:rsidRDefault="00D75801" w:rsidP="00D75801">
      <w:pPr>
        <w:pStyle w:val="a3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1C28CD">
        <w:rPr>
          <w:rFonts w:ascii="GHEA Grapalat" w:hAnsi="GHEA Grapalat"/>
          <w:szCs w:val="20"/>
        </w:rPr>
        <w:t>Տնտեսվարողների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համար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ստեղծել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պարարտ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հող</w:t>
      </w:r>
      <w:proofErr w:type="spellEnd"/>
      <w:r w:rsidRPr="001C28CD">
        <w:rPr>
          <w:rFonts w:ascii="GHEA Grapalat" w:hAnsi="GHEA Grapalat"/>
          <w:szCs w:val="20"/>
        </w:rPr>
        <w:t xml:space="preserve">՝ </w:t>
      </w:r>
      <w:proofErr w:type="spellStart"/>
      <w:r w:rsidRPr="001C28CD">
        <w:rPr>
          <w:rFonts w:ascii="GHEA Grapalat" w:hAnsi="GHEA Grapalat"/>
          <w:szCs w:val="20"/>
        </w:rPr>
        <w:t>հողագործությամբ</w:t>
      </w:r>
      <w:proofErr w:type="spellEnd"/>
      <w:r w:rsidRPr="001C28CD">
        <w:rPr>
          <w:rFonts w:ascii="GHEA Grapalat" w:hAnsi="GHEA Grapalat"/>
          <w:szCs w:val="20"/>
        </w:rPr>
        <w:t xml:space="preserve">, </w:t>
      </w:r>
      <w:proofErr w:type="spellStart"/>
      <w:r w:rsidRPr="001C28CD">
        <w:rPr>
          <w:rFonts w:ascii="GHEA Grapalat" w:hAnsi="GHEA Grapalat"/>
          <w:szCs w:val="20"/>
        </w:rPr>
        <w:t>անասնապահությամբ</w:t>
      </w:r>
      <w:proofErr w:type="spellEnd"/>
      <w:r w:rsidRPr="001C28CD">
        <w:rPr>
          <w:rFonts w:ascii="GHEA Grapalat" w:hAnsi="GHEA Grapalat"/>
          <w:szCs w:val="20"/>
        </w:rPr>
        <w:t xml:space="preserve">, </w:t>
      </w:r>
      <w:proofErr w:type="spellStart"/>
      <w:r w:rsidRPr="001C28CD">
        <w:rPr>
          <w:rFonts w:ascii="GHEA Grapalat" w:hAnsi="GHEA Grapalat"/>
          <w:szCs w:val="20"/>
        </w:rPr>
        <w:t>ցորենի</w:t>
      </w:r>
      <w:proofErr w:type="spellEnd"/>
      <w:r w:rsidRPr="001C28CD">
        <w:rPr>
          <w:rFonts w:ascii="GHEA Grapalat" w:hAnsi="GHEA Grapalat"/>
          <w:szCs w:val="20"/>
        </w:rPr>
        <w:t xml:space="preserve"> և </w:t>
      </w:r>
      <w:proofErr w:type="spellStart"/>
      <w:r w:rsidRPr="001C28CD">
        <w:rPr>
          <w:rFonts w:ascii="GHEA Grapalat" w:hAnsi="GHEA Grapalat"/>
          <w:szCs w:val="20"/>
        </w:rPr>
        <w:t>այլ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Pr="001C28CD">
        <w:rPr>
          <w:rFonts w:ascii="GHEA Grapalat" w:hAnsi="GHEA Grapalat"/>
          <w:szCs w:val="20"/>
        </w:rPr>
        <w:t>գյուղմթերքի</w:t>
      </w:r>
      <w:proofErr w:type="spellEnd"/>
      <w:r w:rsidRPr="001C28CD">
        <w:rPr>
          <w:rFonts w:ascii="GHEA Grapalat" w:hAnsi="GHEA Grapalat"/>
          <w:szCs w:val="20"/>
        </w:rPr>
        <w:t xml:space="preserve"> </w:t>
      </w:r>
      <w:proofErr w:type="spellStart"/>
      <w:r w:rsidR="00F06489" w:rsidRPr="001C28CD">
        <w:rPr>
          <w:rFonts w:ascii="GHEA Grapalat" w:hAnsi="GHEA Grapalat"/>
          <w:szCs w:val="20"/>
        </w:rPr>
        <w:t>արտադրման</w:t>
      </w:r>
      <w:proofErr w:type="spellEnd"/>
      <w:r w:rsidR="00F06489" w:rsidRPr="001C28CD">
        <w:rPr>
          <w:rFonts w:ascii="GHEA Grapalat" w:hAnsi="GHEA Grapalat"/>
          <w:szCs w:val="20"/>
        </w:rPr>
        <w:t xml:space="preserve"> </w:t>
      </w:r>
      <w:proofErr w:type="spellStart"/>
      <w:r w:rsidR="00F06489" w:rsidRPr="001C28CD">
        <w:rPr>
          <w:rFonts w:ascii="GHEA Grapalat" w:hAnsi="GHEA Grapalat"/>
          <w:szCs w:val="20"/>
        </w:rPr>
        <w:t>համար</w:t>
      </w:r>
      <w:proofErr w:type="spellEnd"/>
      <w:r w:rsidR="00F06489" w:rsidRPr="001C28CD">
        <w:rPr>
          <w:rFonts w:ascii="GHEA Grapalat" w:hAnsi="GHEA Grapalat"/>
          <w:szCs w:val="20"/>
        </w:rPr>
        <w:t>:</w:t>
      </w:r>
    </w:p>
    <w:p w14:paraId="6B44BAE3" w14:textId="77777777" w:rsidR="00F06489" w:rsidRPr="00B93CFE" w:rsidRDefault="00F06489" w:rsidP="00F06489">
      <w:pPr>
        <w:spacing w:line="360" w:lineRule="auto"/>
        <w:ind w:left="360"/>
        <w:jc w:val="both"/>
        <w:rPr>
          <w:rFonts w:ascii="GHEA Grapalat" w:hAnsi="GHEA Grapalat"/>
          <w:szCs w:val="20"/>
        </w:rPr>
      </w:pPr>
      <w:bookmarkStart w:id="0" w:name="_GoBack"/>
      <w:bookmarkEnd w:id="0"/>
    </w:p>
    <w:p w14:paraId="46C27CAB" w14:textId="77777777" w:rsidR="00F06489" w:rsidRPr="002A19E1" w:rsidRDefault="00F06489" w:rsidP="00F06489">
      <w:pPr>
        <w:spacing w:line="360" w:lineRule="auto"/>
        <w:jc w:val="center"/>
        <w:rPr>
          <w:rFonts w:ascii="GHEA Grapalat" w:hAnsi="GHEA Grapalat"/>
          <w:b/>
          <w:bCs/>
          <w:sz w:val="24"/>
        </w:rPr>
      </w:pPr>
      <w:r w:rsidRPr="002A19E1">
        <w:rPr>
          <w:rFonts w:ascii="GHEA Grapalat" w:hAnsi="GHEA Grapalat"/>
          <w:b/>
          <w:bCs/>
          <w:sz w:val="24"/>
        </w:rPr>
        <w:t>ՏԵՂ ՀԱՄԱՅՆՔԻ 2024 ԹՎԱԿԱՆԻ ԲՅՈՒՋԵՏԱՅԻՆ ՈՒՂԵՐՁԻ ԲՈՎԱՆԴԱԿԻՆ ՄԱՍ</w:t>
      </w:r>
    </w:p>
    <w:p w14:paraId="2E357CAC" w14:textId="31F1E5AB" w:rsidR="00F06489" w:rsidRPr="00B93CFE" w:rsidRDefault="00F06489" w:rsidP="00F06489">
      <w:p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Տեղ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համայնքի</w:t>
      </w:r>
      <w:proofErr w:type="spellEnd"/>
      <w:r w:rsidRPr="00B93CFE">
        <w:rPr>
          <w:rFonts w:ascii="GHEA Grapalat" w:hAnsi="GHEA Grapalat"/>
          <w:szCs w:val="20"/>
        </w:rPr>
        <w:t xml:space="preserve"> 2024 </w:t>
      </w:r>
      <w:proofErr w:type="spellStart"/>
      <w:r w:rsidRPr="00B93CFE">
        <w:rPr>
          <w:rFonts w:ascii="GHEA Grapalat" w:hAnsi="GHEA Grapalat"/>
          <w:szCs w:val="20"/>
        </w:rPr>
        <w:t>թվականի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բյուջեն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ձևավորվել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r w:rsidRPr="00B93CFE">
        <w:rPr>
          <w:rFonts w:ascii="GHEA Grapalat" w:hAnsi="GHEA Grapalat"/>
          <w:szCs w:val="20"/>
        </w:rPr>
        <w:t xml:space="preserve"> է </w:t>
      </w:r>
      <w:proofErr w:type="spellStart"/>
      <w:r w:rsidRPr="00B93CFE">
        <w:rPr>
          <w:rFonts w:ascii="GHEA Grapalat" w:hAnsi="GHEA Grapalat"/>
          <w:szCs w:val="20"/>
        </w:rPr>
        <w:t>հիմք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ընդունելով</w:t>
      </w:r>
      <w:proofErr w:type="spellEnd"/>
      <w:r w:rsidRPr="00B93CFE">
        <w:rPr>
          <w:rFonts w:ascii="GHEA Grapalat" w:hAnsi="GHEA Grapalat"/>
          <w:szCs w:val="20"/>
        </w:rPr>
        <w:t xml:space="preserve"> «</w:t>
      </w:r>
      <w:proofErr w:type="spellStart"/>
      <w:r w:rsidRPr="00B93CFE">
        <w:rPr>
          <w:rFonts w:ascii="GHEA Grapalat" w:hAnsi="GHEA Grapalat"/>
          <w:szCs w:val="20"/>
        </w:rPr>
        <w:t>Հայաստանի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Հանրապետության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Բյուջետային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համակարգի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մասին</w:t>
      </w:r>
      <w:proofErr w:type="spellEnd"/>
      <w:r w:rsidRPr="00B93CFE">
        <w:rPr>
          <w:rFonts w:ascii="GHEA Grapalat" w:hAnsi="GHEA Grapalat"/>
          <w:szCs w:val="20"/>
        </w:rPr>
        <w:t>»</w:t>
      </w:r>
      <w:r w:rsidR="001C28CD" w:rsidRPr="00B93CFE">
        <w:rPr>
          <w:rFonts w:ascii="GHEA Grapalat" w:hAnsi="GHEA Grapalat"/>
          <w:szCs w:val="20"/>
        </w:rPr>
        <w:t xml:space="preserve"> </w:t>
      </w:r>
      <w:r w:rsidR="00473828" w:rsidRPr="00B93CFE">
        <w:rPr>
          <w:rFonts w:ascii="GHEA Grapalat" w:hAnsi="GHEA Grapalat"/>
          <w:szCs w:val="20"/>
        </w:rPr>
        <w:t xml:space="preserve"> ՀՀ </w:t>
      </w:r>
      <w:proofErr w:type="spellStart"/>
      <w:r w:rsidR="00473828" w:rsidRPr="00B93CFE">
        <w:rPr>
          <w:rFonts w:ascii="GHEA Grapalat" w:hAnsi="GHEA Grapalat"/>
          <w:szCs w:val="20"/>
        </w:rPr>
        <w:t>օրենքի</w:t>
      </w:r>
      <w:proofErr w:type="spellEnd"/>
      <w:r w:rsidR="00473828" w:rsidRPr="00B93CFE">
        <w:rPr>
          <w:rFonts w:ascii="GHEA Grapalat" w:hAnsi="GHEA Grapalat"/>
          <w:szCs w:val="20"/>
        </w:rPr>
        <w:t xml:space="preserve"> 27-րդ </w:t>
      </w:r>
      <w:proofErr w:type="spellStart"/>
      <w:r w:rsidR="00473828" w:rsidRPr="00B93CFE">
        <w:rPr>
          <w:rFonts w:ascii="GHEA Grapalat" w:hAnsi="GHEA Grapalat"/>
          <w:szCs w:val="20"/>
        </w:rPr>
        <w:t>հոդվածը</w:t>
      </w:r>
      <w:proofErr w:type="spellEnd"/>
      <w:r w:rsidR="00473828" w:rsidRPr="00B93CFE">
        <w:rPr>
          <w:rFonts w:ascii="GHEA Grapalat" w:hAnsi="GHEA Grapalat"/>
          <w:szCs w:val="20"/>
        </w:rPr>
        <w:t xml:space="preserve">, </w:t>
      </w:r>
      <w:proofErr w:type="spellStart"/>
      <w:r w:rsidR="00473828" w:rsidRPr="00B93CFE">
        <w:rPr>
          <w:rFonts w:ascii="GHEA Grapalat" w:hAnsi="GHEA Grapalat"/>
          <w:szCs w:val="20"/>
        </w:rPr>
        <w:t>ըստ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որի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բյուջեի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ձևավորման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հիմնական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սկզբունքներն</w:t>
      </w:r>
      <w:proofErr w:type="spellEnd"/>
      <w:r w:rsidR="00473828" w:rsidRPr="00B93CFE">
        <w:rPr>
          <w:rFonts w:ascii="GHEA Grapalat" w:hAnsi="GHEA Grapalat"/>
          <w:szCs w:val="20"/>
        </w:rPr>
        <w:t xml:space="preserve"> </w:t>
      </w:r>
      <w:proofErr w:type="spellStart"/>
      <w:r w:rsidR="00473828" w:rsidRPr="00B93CFE">
        <w:rPr>
          <w:rFonts w:ascii="GHEA Grapalat" w:hAnsi="GHEA Grapalat"/>
          <w:szCs w:val="20"/>
        </w:rPr>
        <w:t>են</w:t>
      </w:r>
      <w:proofErr w:type="spellEnd"/>
      <w:r w:rsidR="00473828" w:rsidRPr="00B93CFE">
        <w:rPr>
          <w:rFonts w:ascii="GHEA Grapalat" w:hAnsi="GHEA Grapalat"/>
          <w:szCs w:val="20"/>
        </w:rPr>
        <w:t>՝</w:t>
      </w:r>
    </w:p>
    <w:p w14:paraId="2804A68B" w14:textId="6034DBCE" w:rsidR="0047382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Տեղական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ինքնակառավարման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մարմիններին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Սահմանադրությամբ</w:t>
      </w:r>
      <w:proofErr w:type="spellEnd"/>
      <w:r w:rsidRPr="00B93CFE">
        <w:rPr>
          <w:rFonts w:ascii="GHEA Grapalat" w:hAnsi="GHEA Grapalat"/>
          <w:szCs w:val="20"/>
        </w:rPr>
        <w:t xml:space="preserve"> և </w:t>
      </w:r>
      <w:proofErr w:type="spellStart"/>
      <w:r w:rsidRPr="00B93CFE">
        <w:rPr>
          <w:rFonts w:ascii="GHEA Grapalat" w:hAnsi="GHEA Grapalat"/>
          <w:szCs w:val="20"/>
        </w:rPr>
        <w:t>այլ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օրենքներով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ամրակցված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լիազորությունների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իրականացման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համար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անհարժեշտ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ֆինանսական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միջոցների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ներգրավումը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66E14AE5" w14:textId="7460595D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Պահուսատային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ֆոնդի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ստեղծումը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3B98D536" w14:textId="2F513DCC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Համայնքի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բյուջեի</w:t>
      </w:r>
      <w:proofErr w:type="spellEnd"/>
      <w:r w:rsidRPr="00B93CFE">
        <w:rPr>
          <w:rFonts w:ascii="GHEA Grapalat" w:hAnsi="GHEA Grapalat"/>
          <w:szCs w:val="20"/>
        </w:rPr>
        <w:t xml:space="preserve"> </w:t>
      </w:r>
      <w:proofErr w:type="spellStart"/>
      <w:r w:rsidRPr="00B93CFE">
        <w:rPr>
          <w:rFonts w:ascii="GHEA Grapalat" w:hAnsi="GHEA Grapalat"/>
          <w:szCs w:val="20"/>
        </w:rPr>
        <w:t>հաշվեկշռվածությունը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5ABC7C12" w14:textId="58F528D9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Խնայողականությունը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502D0192" w14:textId="0C3A60E2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Արդյունավետությունը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36A386C8" w14:textId="693B5C48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Հավաստիությունը</w:t>
      </w:r>
      <w:proofErr w:type="spellEnd"/>
      <w:r w:rsidRPr="00B93CFE">
        <w:rPr>
          <w:rFonts w:ascii="GHEA Grapalat" w:hAnsi="GHEA Grapalat"/>
          <w:szCs w:val="20"/>
        </w:rPr>
        <w:t xml:space="preserve"> և </w:t>
      </w:r>
      <w:proofErr w:type="spellStart"/>
      <w:r w:rsidRPr="00B93CFE">
        <w:rPr>
          <w:rFonts w:ascii="GHEA Grapalat" w:hAnsi="GHEA Grapalat"/>
          <w:szCs w:val="20"/>
        </w:rPr>
        <w:t>հստակությունը</w:t>
      </w:r>
      <w:proofErr w:type="spellEnd"/>
      <w:r w:rsidRPr="00B93CFE">
        <w:rPr>
          <w:rFonts w:ascii="GHEA Grapalat" w:hAnsi="GHEA Grapalat"/>
          <w:szCs w:val="20"/>
        </w:rPr>
        <w:t>,</w:t>
      </w:r>
    </w:p>
    <w:p w14:paraId="25501FE2" w14:textId="5A94145D" w:rsidR="00C307B8" w:rsidRPr="00B93CFE" w:rsidRDefault="00C307B8" w:rsidP="00473828">
      <w:pPr>
        <w:pStyle w:val="a3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Cs w:val="20"/>
        </w:rPr>
      </w:pPr>
      <w:proofErr w:type="spellStart"/>
      <w:r w:rsidRPr="00B93CFE">
        <w:rPr>
          <w:rFonts w:ascii="GHEA Grapalat" w:hAnsi="GHEA Grapalat"/>
          <w:szCs w:val="20"/>
        </w:rPr>
        <w:t>Հրապարակայնությունը</w:t>
      </w:r>
      <w:proofErr w:type="spellEnd"/>
      <w:r w:rsidRPr="00B93CFE">
        <w:rPr>
          <w:rFonts w:ascii="GHEA Grapalat" w:hAnsi="GHEA Grapalat"/>
          <w:szCs w:val="20"/>
        </w:rPr>
        <w:t>:</w:t>
      </w:r>
    </w:p>
    <w:p w14:paraId="7DDE194F" w14:textId="2D105AD7" w:rsidR="00C307B8" w:rsidRPr="008072B1" w:rsidRDefault="00C307B8" w:rsidP="00C307B8">
      <w:pPr>
        <w:spacing w:line="360" w:lineRule="auto"/>
        <w:jc w:val="both"/>
        <w:rPr>
          <w:szCs w:val="20"/>
        </w:rPr>
      </w:pPr>
    </w:p>
    <w:p w14:paraId="6779A5D2" w14:textId="40DB6093" w:rsidR="00C307B8" w:rsidRPr="008072B1" w:rsidRDefault="00C307B8" w:rsidP="00C307B8">
      <w:pPr>
        <w:spacing w:line="360" w:lineRule="auto"/>
        <w:jc w:val="both"/>
        <w:rPr>
          <w:szCs w:val="20"/>
        </w:rPr>
      </w:pPr>
    </w:p>
    <w:p w14:paraId="4CE1BAA6" w14:textId="77777777" w:rsidR="008072B1" w:rsidRDefault="00C307B8" w:rsidP="00C307B8">
      <w:pPr>
        <w:spacing w:line="360" w:lineRule="auto"/>
        <w:jc w:val="both"/>
        <w:rPr>
          <w:rFonts w:ascii="GHEA Grapalat" w:hAnsi="GHEA Grapalat"/>
          <w:szCs w:val="20"/>
        </w:rPr>
      </w:pPr>
      <w:r w:rsidRPr="00C307B8">
        <w:rPr>
          <w:rFonts w:ascii="GHEA Grapalat" w:hAnsi="GHEA Grapalat"/>
          <w:szCs w:val="20"/>
          <w:lang w:val="hy-AM"/>
        </w:rPr>
        <w:lastRenderedPageBreak/>
        <w:t>Եթե համայնքի բյուջեն ներկայացնելու լինենք ամենապարզ պրիզմայի տեսքով՝ այն կունենա հետևյալ տեսքը.</w:t>
      </w:r>
      <w:r w:rsidR="008072B1">
        <w:rPr>
          <w:rFonts w:ascii="GHEA Grapalat" w:hAnsi="GHEA Grapalat"/>
          <w:szCs w:val="20"/>
        </w:rPr>
        <w:tab/>
      </w:r>
      <w:r w:rsidR="008072B1">
        <w:rPr>
          <w:rFonts w:ascii="GHEA Grapalat" w:hAnsi="GHEA Grapalat"/>
          <w:szCs w:val="20"/>
        </w:rPr>
        <w:tab/>
      </w:r>
      <w:r w:rsidR="008072B1">
        <w:rPr>
          <w:rFonts w:ascii="GHEA Grapalat" w:hAnsi="GHEA Grapalat"/>
          <w:szCs w:val="20"/>
        </w:rPr>
        <w:tab/>
      </w:r>
      <w:r w:rsidR="008072B1">
        <w:rPr>
          <w:rFonts w:ascii="GHEA Grapalat" w:hAnsi="GHEA Grapalat"/>
          <w:szCs w:val="20"/>
        </w:rPr>
        <w:tab/>
      </w:r>
      <w:r w:rsidR="008072B1">
        <w:rPr>
          <w:rFonts w:ascii="GHEA Grapalat" w:hAnsi="GHEA Grapalat"/>
          <w:szCs w:val="20"/>
        </w:rPr>
        <w:tab/>
      </w:r>
    </w:p>
    <w:p w14:paraId="27432DD1" w14:textId="0AC24448" w:rsidR="00C307B8" w:rsidRPr="008072B1" w:rsidRDefault="008072B1" w:rsidP="008072B1">
      <w:pPr>
        <w:spacing w:line="360" w:lineRule="auto"/>
        <w:jc w:val="right"/>
        <w:rPr>
          <w:szCs w:val="20"/>
        </w:rPr>
      </w:pPr>
      <w:proofErr w:type="spellStart"/>
      <w:r w:rsidRPr="008072B1">
        <w:rPr>
          <w:rFonts w:ascii="GHEA Grapalat" w:hAnsi="GHEA Grapalat"/>
          <w:sz w:val="20"/>
          <w:szCs w:val="20"/>
          <w:u w:val="single"/>
        </w:rPr>
        <w:t>Գծանկար</w:t>
      </w:r>
      <w:proofErr w:type="spellEnd"/>
      <w:r w:rsidRPr="008072B1">
        <w:rPr>
          <w:rFonts w:ascii="GHEA Grapalat" w:hAnsi="GHEA Grapalat"/>
          <w:sz w:val="20"/>
          <w:szCs w:val="20"/>
          <w:u w:val="single"/>
        </w:rPr>
        <w:t xml:space="preserve"> N1</w:t>
      </w:r>
    </w:p>
    <w:tbl>
      <w:tblPr>
        <w:tblStyle w:val="a4"/>
        <w:tblpPr w:leftFromText="180" w:rightFromText="180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5133"/>
      </w:tblGrid>
      <w:tr w:rsidR="008072B1" w14:paraId="36649CD7" w14:textId="77777777" w:rsidTr="008072B1">
        <w:trPr>
          <w:trHeight w:val="416"/>
        </w:trPr>
        <w:tc>
          <w:tcPr>
            <w:tcW w:w="5133" w:type="dxa"/>
          </w:tcPr>
          <w:p w14:paraId="3EFACBAE" w14:textId="77777777" w:rsidR="008072B1" w:rsidRPr="00C307B8" w:rsidRDefault="008072B1" w:rsidP="008072B1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ՀԱՄԱՅՆՔԻ ԲՅՈՒՋԵ</w:t>
            </w:r>
          </w:p>
        </w:tc>
      </w:tr>
    </w:tbl>
    <w:p w14:paraId="7CCB7E8C" w14:textId="2808A274" w:rsidR="00C307B8" w:rsidRPr="00C307B8" w:rsidRDefault="008072B1" w:rsidP="00C307B8">
      <w:pPr>
        <w:spacing w:line="360" w:lineRule="auto"/>
        <w:jc w:val="both"/>
        <w:rPr>
          <w:szCs w:val="20"/>
          <w:lang w:val="hy-AM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835A0" wp14:editId="4E4F1530">
                <wp:simplePos x="0" y="0"/>
                <wp:positionH relativeFrom="column">
                  <wp:posOffset>3157855</wp:posOffset>
                </wp:positionH>
                <wp:positionV relativeFrom="paragraph">
                  <wp:posOffset>369570</wp:posOffset>
                </wp:positionV>
                <wp:extent cx="788670" cy="272415"/>
                <wp:effectExtent l="0" t="0" r="68580" b="704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" cy="272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8.65pt;margin-top:29.1pt;width:62.1pt;height: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 w:rsidR="00C307B8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3B2FAF" wp14:editId="09E578F8">
                <wp:simplePos x="0" y="0"/>
                <wp:positionH relativeFrom="column">
                  <wp:posOffset>1447912</wp:posOffset>
                </wp:positionH>
                <wp:positionV relativeFrom="paragraph">
                  <wp:posOffset>370056</wp:posOffset>
                </wp:positionV>
                <wp:extent cx="806824" cy="262217"/>
                <wp:effectExtent l="38100" t="0" r="12700" b="622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6824" cy="2622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14pt;margin-top:29.15pt;width:63.55pt;height:20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" strokecolor="#4579b8 [3044]">
                <v:stroke endarrow="block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margin" w:tblpY="450"/>
        <w:tblW w:w="0" w:type="auto"/>
        <w:tblLook w:val="04A0" w:firstRow="1" w:lastRow="0" w:firstColumn="1" w:lastColumn="0" w:noHBand="0" w:noVBand="1"/>
      </w:tblPr>
      <w:tblGrid>
        <w:gridCol w:w="2987"/>
      </w:tblGrid>
      <w:tr w:rsidR="00C307B8" w14:paraId="3ADF1957" w14:textId="77777777" w:rsidTr="00C307B8">
        <w:trPr>
          <w:trHeight w:val="559"/>
        </w:trPr>
        <w:tc>
          <w:tcPr>
            <w:tcW w:w="2987" w:type="dxa"/>
          </w:tcPr>
          <w:p w14:paraId="67838055" w14:textId="2789D38C" w:rsidR="00C307B8" w:rsidRPr="00C307B8" w:rsidRDefault="00C307B8" w:rsidP="00C307B8">
            <w:pPr>
              <w:spacing w:line="360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Վարչական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բյուջե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page" w:tblpX="7465" w:tblpY="450"/>
        <w:tblW w:w="0" w:type="auto"/>
        <w:tblLook w:val="04A0" w:firstRow="1" w:lastRow="0" w:firstColumn="1" w:lastColumn="0" w:noHBand="0" w:noVBand="1"/>
      </w:tblPr>
      <w:tblGrid>
        <w:gridCol w:w="2997"/>
      </w:tblGrid>
      <w:tr w:rsidR="00C307B8" w14:paraId="7C32A33E" w14:textId="77777777" w:rsidTr="00BD0843">
        <w:trPr>
          <w:trHeight w:val="558"/>
        </w:trPr>
        <w:tc>
          <w:tcPr>
            <w:tcW w:w="2997" w:type="dxa"/>
          </w:tcPr>
          <w:p w14:paraId="6540A624" w14:textId="5D842459" w:rsidR="00C307B8" w:rsidRPr="00C307B8" w:rsidRDefault="00C307B8" w:rsidP="00C307B8">
            <w:pPr>
              <w:spacing w:line="360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Ֆոնդային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բյուջե</w:t>
            </w:r>
            <w:proofErr w:type="spellEnd"/>
          </w:p>
        </w:tc>
      </w:tr>
    </w:tbl>
    <w:p w14:paraId="3B14C7D6" w14:textId="2A54B207" w:rsidR="00C307B8" w:rsidRDefault="00C307B8" w:rsidP="00C307B8">
      <w:pPr>
        <w:spacing w:line="360" w:lineRule="auto"/>
        <w:jc w:val="both"/>
        <w:rPr>
          <w:szCs w:val="20"/>
          <w:lang w:val="hy-AM"/>
        </w:rPr>
      </w:pPr>
    </w:p>
    <w:p w14:paraId="0E3E75DC" w14:textId="207A5441" w:rsidR="00C307B8" w:rsidRDefault="00B93CFE" w:rsidP="00C307B8">
      <w:pPr>
        <w:spacing w:line="360" w:lineRule="auto"/>
        <w:jc w:val="both"/>
        <w:rPr>
          <w:szCs w:val="20"/>
          <w:lang w:val="hy-AM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EF58B" wp14:editId="5496C44F">
                <wp:simplePos x="0" y="0"/>
                <wp:positionH relativeFrom="column">
                  <wp:posOffset>-1943735</wp:posOffset>
                </wp:positionH>
                <wp:positionV relativeFrom="paragraph">
                  <wp:posOffset>610235</wp:posOffset>
                </wp:positionV>
                <wp:extent cx="365760" cy="0"/>
                <wp:effectExtent l="0" t="76200" r="1524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92A8E" id="Straight Arrow Connector 12" o:spid="_x0000_s1026" type="#_x0000_t32" style="position:absolute;margin-left:-153.05pt;margin-top:48.05pt;width:28.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" strokecolor="#4579b8 [3044]">
                <v:stroke endarrow="block"/>
              </v:shape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EE1CF" wp14:editId="36F5E690">
                <wp:simplePos x="0" y="0"/>
                <wp:positionH relativeFrom="column">
                  <wp:posOffset>3451225</wp:posOffset>
                </wp:positionH>
                <wp:positionV relativeFrom="paragraph">
                  <wp:posOffset>267335</wp:posOffset>
                </wp:positionV>
                <wp:extent cx="7620" cy="1143000"/>
                <wp:effectExtent l="0" t="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143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307EF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75pt,21.05pt" to="272.3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" strokecolor="#4579b8 [3044]"/>
            </w:pict>
          </mc:Fallback>
        </mc:AlternateContent>
      </w: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3A3D51" wp14:editId="129AF051">
                <wp:simplePos x="0" y="0"/>
                <wp:positionH relativeFrom="column">
                  <wp:posOffset>-1943735</wp:posOffset>
                </wp:positionH>
                <wp:positionV relativeFrom="paragraph">
                  <wp:posOffset>267335</wp:posOffset>
                </wp:positionV>
                <wp:extent cx="0" cy="1165860"/>
                <wp:effectExtent l="0" t="0" r="3810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5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27D06" id="Straight Connector 3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3.05pt,21.05pt" to="-153.0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" strokecolor="#4579b8 [3044]"/>
            </w:pict>
          </mc:Fallback>
        </mc:AlternateContent>
      </w:r>
    </w:p>
    <w:tbl>
      <w:tblPr>
        <w:tblStyle w:val="a4"/>
        <w:tblpPr w:leftFromText="180" w:rightFromText="180" w:vertAnchor="text" w:horzAnchor="page" w:tblpX="2545" w:tblpY="204"/>
        <w:tblW w:w="0" w:type="auto"/>
        <w:tblLook w:val="04A0" w:firstRow="1" w:lastRow="0" w:firstColumn="1" w:lastColumn="0" w:noHBand="0" w:noVBand="1"/>
      </w:tblPr>
      <w:tblGrid>
        <w:gridCol w:w="3058"/>
      </w:tblGrid>
      <w:tr w:rsidR="00BD0843" w14:paraId="69A852DB" w14:textId="77777777" w:rsidTr="00BD0843">
        <w:trPr>
          <w:trHeight w:val="191"/>
        </w:trPr>
        <w:tc>
          <w:tcPr>
            <w:tcW w:w="3058" w:type="dxa"/>
          </w:tcPr>
          <w:p w14:paraId="60EC7098" w14:textId="38A240B1" w:rsidR="00BD0843" w:rsidRPr="00BD0843" w:rsidRDefault="00BD0843" w:rsidP="00BD0843">
            <w:pPr>
              <w:spacing w:line="360" w:lineRule="auto"/>
              <w:jc w:val="both"/>
              <w:rPr>
                <w:szCs w:val="20"/>
              </w:rPr>
            </w:pPr>
            <w:proofErr w:type="spellStart"/>
            <w:r w:rsidRPr="00BD0843">
              <w:rPr>
                <w:sz w:val="20"/>
                <w:szCs w:val="18"/>
              </w:rPr>
              <w:t>Վարչական</w:t>
            </w:r>
            <w:proofErr w:type="spellEnd"/>
            <w:r w:rsidRPr="00BD0843">
              <w:rPr>
                <w:sz w:val="20"/>
                <w:szCs w:val="18"/>
              </w:rPr>
              <w:t xml:space="preserve"> </w:t>
            </w:r>
            <w:proofErr w:type="spellStart"/>
            <w:r w:rsidRPr="00BD0843">
              <w:rPr>
                <w:sz w:val="20"/>
                <w:szCs w:val="18"/>
              </w:rPr>
              <w:t>բյուջեի</w:t>
            </w:r>
            <w:proofErr w:type="spellEnd"/>
            <w:r w:rsidRPr="00BD0843">
              <w:rPr>
                <w:sz w:val="20"/>
                <w:szCs w:val="18"/>
              </w:rPr>
              <w:t xml:space="preserve"> </w:t>
            </w:r>
            <w:proofErr w:type="spellStart"/>
            <w:r w:rsidRPr="00BD0843">
              <w:rPr>
                <w:sz w:val="20"/>
                <w:szCs w:val="18"/>
              </w:rPr>
              <w:t>եկամուտներ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page" w:tblpX="6745" w:tblpY="132"/>
        <w:tblOverlap w:val="never"/>
        <w:tblW w:w="0" w:type="auto"/>
        <w:tblLook w:val="04A0" w:firstRow="1" w:lastRow="0" w:firstColumn="1" w:lastColumn="0" w:noHBand="0" w:noVBand="1"/>
      </w:tblPr>
      <w:tblGrid>
        <w:gridCol w:w="3133"/>
      </w:tblGrid>
      <w:tr w:rsidR="00BD0843" w14:paraId="401EC03A" w14:textId="77777777" w:rsidTr="00B93CFE">
        <w:trPr>
          <w:trHeight w:val="378"/>
        </w:trPr>
        <w:tc>
          <w:tcPr>
            <w:tcW w:w="3133" w:type="dxa"/>
          </w:tcPr>
          <w:p w14:paraId="0591A976" w14:textId="712F7B7C" w:rsidR="00BD0843" w:rsidRPr="00B93CFE" w:rsidRDefault="00B93CFE" w:rsidP="00BD0843">
            <w:pPr>
              <w:tabs>
                <w:tab w:val="left" w:pos="2052"/>
              </w:tabs>
              <w:rPr>
                <w:szCs w:val="20"/>
              </w:rPr>
            </w:pPr>
            <w:r w:rsidRPr="00B93CFE">
              <w:rPr>
                <w:noProof/>
                <w:sz w:val="20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FBA7D0" wp14:editId="5D020A4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69215</wp:posOffset>
                      </wp:positionV>
                      <wp:extent cx="297180" cy="0"/>
                      <wp:effectExtent l="38100" t="76200" r="0" b="952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3F0F6E" id="Straight Arrow Connector 8" o:spid="_x0000_s1026" type="#_x0000_t32" style="position:absolute;margin-left:150pt;margin-top:5.45pt;width:23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" strokecolor="#4579b8 [3044]">
                      <v:stroke endarrow="block"/>
                    </v:shape>
                  </w:pict>
                </mc:Fallback>
              </mc:AlternateContent>
            </w:r>
            <w:proofErr w:type="spellStart"/>
            <w:r>
              <w:rPr>
                <w:sz w:val="20"/>
                <w:szCs w:val="18"/>
              </w:rPr>
              <w:t>Ֆ</w:t>
            </w:r>
            <w:r w:rsidRPr="00B93CFE">
              <w:rPr>
                <w:sz w:val="20"/>
                <w:szCs w:val="18"/>
              </w:rPr>
              <w:t>ոնդային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բյուջեի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եկամուտներ</w:t>
            </w:r>
            <w:proofErr w:type="spellEnd"/>
          </w:p>
        </w:tc>
      </w:tr>
    </w:tbl>
    <w:p w14:paraId="5B4BD686" w14:textId="5C14169A" w:rsidR="00C307B8" w:rsidRDefault="00C307B8" w:rsidP="00C307B8">
      <w:pPr>
        <w:spacing w:line="360" w:lineRule="auto"/>
        <w:jc w:val="both"/>
        <w:rPr>
          <w:szCs w:val="20"/>
          <w:lang w:val="hy-AM"/>
        </w:rPr>
      </w:pPr>
    </w:p>
    <w:tbl>
      <w:tblPr>
        <w:tblStyle w:val="a4"/>
        <w:tblpPr w:leftFromText="180" w:rightFromText="180" w:vertAnchor="text" w:horzAnchor="page" w:tblpX="2473" w:tblpY="609"/>
        <w:tblOverlap w:val="never"/>
        <w:tblW w:w="0" w:type="auto"/>
        <w:tblLook w:val="04A0" w:firstRow="1" w:lastRow="0" w:firstColumn="1" w:lastColumn="0" w:noHBand="0" w:noVBand="1"/>
      </w:tblPr>
      <w:tblGrid>
        <w:gridCol w:w="3137"/>
      </w:tblGrid>
      <w:tr w:rsidR="00BD0843" w14:paraId="35004DBC" w14:textId="77777777" w:rsidTr="00BD0843">
        <w:trPr>
          <w:trHeight w:val="485"/>
        </w:trPr>
        <w:tc>
          <w:tcPr>
            <w:tcW w:w="3137" w:type="dxa"/>
          </w:tcPr>
          <w:p w14:paraId="72013FFA" w14:textId="089E1B2B" w:rsidR="00BD0843" w:rsidRPr="00BD0843" w:rsidRDefault="00BD0843" w:rsidP="00BD0843">
            <w:pPr>
              <w:spacing w:line="360" w:lineRule="auto"/>
              <w:jc w:val="both"/>
              <w:rPr>
                <w:szCs w:val="20"/>
              </w:rPr>
            </w:pPr>
            <w:proofErr w:type="spellStart"/>
            <w:r w:rsidRPr="00B93CFE">
              <w:rPr>
                <w:sz w:val="20"/>
                <w:szCs w:val="18"/>
              </w:rPr>
              <w:t>Վարչական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բյուջեի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ծախսեր</w:t>
            </w:r>
            <w:proofErr w:type="spellEnd"/>
          </w:p>
        </w:tc>
      </w:tr>
    </w:tbl>
    <w:p w14:paraId="3055CC15" w14:textId="620424B4" w:rsidR="00C307B8" w:rsidRDefault="00B93CFE" w:rsidP="00C307B8">
      <w:pPr>
        <w:spacing w:line="360" w:lineRule="auto"/>
        <w:jc w:val="both"/>
        <w:rPr>
          <w:szCs w:val="20"/>
          <w:lang w:val="hy-AM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00E761" wp14:editId="3250F7C5">
                <wp:simplePos x="0" y="0"/>
                <wp:positionH relativeFrom="column">
                  <wp:posOffset>5015865</wp:posOffset>
                </wp:positionH>
                <wp:positionV relativeFrom="paragraph">
                  <wp:posOffset>262890</wp:posOffset>
                </wp:positionV>
                <wp:extent cx="381000" cy="198120"/>
                <wp:effectExtent l="38100" t="0" r="1905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84F2A" id="Straight Arrow Connector 9" o:spid="_x0000_s1026" type="#_x0000_t32" style="position:absolute;margin-left:394.95pt;margin-top:20.7pt;width:30pt;height:15.6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BD0843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C8C41" wp14:editId="673E2053">
                <wp:simplePos x="0" y="0"/>
                <wp:positionH relativeFrom="column">
                  <wp:posOffset>1905</wp:posOffset>
                </wp:positionH>
                <wp:positionV relativeFrom="paragraph">
                  <wp:posOffset>302260</wp:posOffset>
                </wp:positionV>
                <wp:extent cx="381000" cy="205740"/>
                <wp:effectExtent l="0" t="0" r="76200" b="609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4B3B7" id="Straight Arrow Connector 6" o:spid="_x0000_s1026" type="#_x0000_t32" style="position:absolute;margin-left:.15pt;margin-top:23.8pt;width:30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" strokecolor="#4579b8 [3044]">
                <v:stroke endarrow="block"/>
              </v:shape>
            </w:pict>
          </mc:Fallback>
        </mc:AlternateContent>
      </w:r>
    </w:p>
    <w:tbl>
      <w:tblPr>
        <w:tblStyle w:val="a4"/>
        <w:tblpPr w:leftFromText="180" w:rightFromText="180" w:vertAnchor="text" w:horzAnchor="page" w:tblpX="6553" w:tblpY="16"/>
        <w:tblW w:w="0" w:type="auto"/>
        <w:tblLook w:val="04A0" w:firstRow="1" w:lastRow="0" w:firstColumn="1" w:lastColumn="0" w:noHBand="0" w:noVBand="1"/>
      </w:tblPr>
      <w:tblGrid>
        <w:gridCol w:w="3154"/>
      </w:tblGrid>
      <w:tr w:rsidR="00B93CFE" w14:paraId="6D371556" w14:textId="77777777" w:rsidTr="00B93CFE">
        <w:trPr>
          <w:trHeight w:val="426"/>
        </w:trPr>
        <w:tc>
          <w:tcPr>
            <w:tcW w:w="3154" w:type="dxa"/>
          </w:tcPr>
          <w:p w14:paraId="5EF16185" w14:textId="21788FB3" w:rsidR="00B93CFE" w:rsidRPr="00B93CFE" w:rsidRDefault="00B93CFE" w:rsidP="00B93CFE">
            <w:pPr>
              <w:tabs>
                <w:tab w:val="left" w:pos="2052"/>
              </w:tabs>
              <w:rPr>
                <w:szCs w:val="20"/>
              </w:rPr>
            </w:pPr>
            <w:proofErr w:type="spellStart"/>
            <w:r w:rsidRPr="00B93CFE">
              <w:rPr>
                <w:sz w:val="20"/>
                <w:szCs w:val="18"/>
              </w:rPr>
              <w:t>Ֆոնդային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բյուջեի</w:t>
            </w:r>
            <w:proofErr w:type="spellEnd"/>
            <w:r w:rsidRPr="00B93CFE">
              <w:rPr>
                <w:sz w:val="20"/>
                <w:szCs w:val="18"/>
              </w:rPr>
              <w:t xml:space="preserve"> </w:t>
            </w:r>
            <w:proofErr w:type="spellStart"/>
            <w:r w:rsidRPr="00B93CFE">
              <w:rPr>
                <w:sz w:val="20"/>
                <w:szCs w:val="18"/>
              </w:rPr>
              <w:t>ծախսեր</w:t>
            </w:r>
            <w:proofErr w:type="spellEnd"/>
          </w:p>
        </w:tc>
      </w:tr>
    </w:tbl>
    <w:p w14:paraId="670EB7DA" w14:textId="3AB01D8F" w:rsidR="00BD0843" w:rsidRPr="00BD0843" w:rsidRDefault="00BD0843" w:rsidP="00BD0843">
      <w:pPr>
        <w:rPr>
          <w:szCs w:val="20"/>
          <w:lang w:val="hy-AM"/>
        </w:rPr>
      </w:pPr>
    </w:p>
    <w:p w14:paraId="2ED3927A" w14:textId="750BE6AE" w:rsidR="00BD0843" w:rsidRDefault="00BD0843" w:rsidP="00BD0843">
      <w:pPr>
        <w:tabs>
          <w:tab w:val="left" w:pos="2052"/>
        </w:tabs>
        <w:rPr>
          <w:szCs w:val="20"/>
          <w:lang w:val="hy-AM"/>
        </w:rPr>
      </w:pPr>
    </w:p>
    <w:p w14:paraId="0F547C08" w14:textId="434FEA83" w:rsidR="00B93CFE" w:rsidRPr="00791150" w:rsidRDefault="00B93CFE" w:rsidP="00B93CFE">
      <w:p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791150">
        <w:rPr>
          <w:rFonts w:ascii="GHEA Grapalat" w:hAnsi="GHEA Grapalat"/>
          <w:szCs w:val="20"/>
          <w:lang w:val="hy-AM"/>
        </w:rPr>
        <w:t>2024 թվականի տարեկան բյուջեն կազմվել է հաշվի առնելով 2023 թվականի ընթացքում ֆինանսատնտեսական և եկամուտների  հավաքագրման բաժնի աշխատակիցների կատար</w:t>
      </w:r>
      <w:r w:rsidR="009A1424" w:rsidRPr="009A1424">
        <w:rPr>
          <w:rFonts w:ascii="GHEA Grapalat" w:hAnsi="GHEA Grapalat"/>
          <w:szCs w:val="20"/>
          <w:lang w:val="hy-AM"/>
        </w:rPr>
        <w:t>ա</w:t>
      </w:r>
      <w:r w:rsidRPr="00791150">
        <w:rPr>
          <w:rFonts w:ascii="GHEA Grapalat" w:hAnsi="GHEA Grapalat"/>
          <w:szCs w:val="20"/>
          <w:lang w:val="hy-AM"/>
        </w:rPr>
        <w:t>ծ աշխատանքի փաստացի արդյուն</w:t>
      </w:r>
      <w:r w:rsidR="009A1424" w:rsidRPr="009A1424">
        <w:rPr>
          <w:rFonts w:ascii="GHEA Grapalat" w:hAnsi="GHEA Grapalat"/>
          <w:szCs w:val="20"/>
          <w:lang w:val="hy-AM"/>
        </w:rPr>
        <w:t>ք</w:t>
      </w:r>
      <w:r w:rsidRPr="00791150">
        <w:rPr>
          <w:rFonts w:ascii="GHEA Grapalat" w:hAnsi="GHEA Grapalat"/>
          <w:szCs w:val="20"/>
          <w:lang w:val="hy-AM"/>
        </w:rPr>
        <w:t>երը, ՀՀ Տարածքային կառավարման և ենթակառուցվածքների նախարարության պաշտոնական կայքում  տեղադրված պետության կողմից ֆինանսական համահարթեցման սկզբունքով համայնքներին տրվող  դոտացիայի նախնական թիվ</w:t>
      </w:r>
      <w:r w:rsidR="003D7AA4" w:rsidRPr="003D7AA4">
        <w:rPr>
          <w:rFonts w:ascii="GHEA Grapalat" w:hAnsi="GHEA Grapalat"/>
          <w:szCs w:val="20"/>
          <w:lang w:val="hy-AM"/>
        </w:rPr>
        <w:t>ը</w:t>
      </w:r>
      <w:r w:rsidRPr="00791150">
        <w:rPr>
          <w:rFonts w:ascii="GHEA Grapalat" w:hAnsi="GHEA Grapalat"/>
          <w:szCs w:val="20"/>
          <w:lang w:val="hy-AM"/>
        </w:rPr>
        <w:t>, մեր կողմից 2024 թվականին պլանավորվող հարկահավաքության բազային գումարները  և տարբեր հարկատեսակների մասով ապառքների հավաքագրման թվերը, ինչպես նաև համայնքի պարտադիր և կամավոր խնդիրների իրականացման համար անհրաժեշտ ֆինանսական միջոցների դիտարկված թվերը:</w:t>
      </w:r>
    </w:p>
    <w:p w14:paraId="1A5F0347" w14:textId="6E04FE59" w:rsidR="00063D81" w:rsidRPr="001D6F8B" w:rsidRDefault="00063D81" w:rsidP="00B93CFE">
      <w:pPr>
        <w:spacing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1D6F8B">
        <w:rPr>
          <w:rFonts w:ascii="GHEA Grapalat" w:hAnsi="GHEA Grapalat"/>
          <w:b/>
          <w:szCs w:val="20"/>
          <w:lang w:val="hy-AM"/>
        </w:rPr>
        <w:t>Արդյունքում Տեղ համայնքի 2024 թվականի բյուջեն իրենից կներկայացնի.</w:t>
      </w:r>
    </w:p>
    <w:p w14:paraId="509E9C62" w14:textId="0BB0067C" w:rsidR="00063D81" w:rsidRPr="001D6F8B" w:rsidRDefault="00063D81" w:rsidP="00B93CFE">
      <w:pPr>
        <w:spacing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1D6F8B">
        <w:rPr>
          <w:rFonts w:ascii="GHEA Grapalat" w:hAnsi="GHEA Grapalat"/>
          <w:b/>
          <w:szCs w:val="20"/>
          <w:lang w:val="hy-AM"/>
        </w:rPr>
        <w:t>Եկամուտների գծով՝</w:t>
      </w:r>
      <w:r w:rsidRPr="001D6F8B">
        <w:rPr>
          <w:rFonts w:ascii="GHEA Grapalat" w:hAnsi="GHEA Grapalat"/>
          <w:b/>
          <w:szCs w:val="20"/>
          <w:lang w:val="hy-AM"/>
        </w:rPr>
        <w:tab/>
      </w:r>
      <w:r w:rsidRPr="001D6F8B">
        <w:rPr>
          <w:rFonts w:ascii="GHEA Grapalat" w:hAnsi="GHEA Grapalat"/>
          <w:b/>
          <w:szCs w:val="20"/>
          <w:lang w:val="hy-AM"/>
        </w:rPr>
        <w:tab/>
        <w:t xml:space="preserve"> 288,073,387.00 ՀՀ դրամ,</w:t>
      </w:r>
    </w:p>
    <w:p w14:paraId="05DD420D" w14:textId="05AA432F" w:rsidR="00063D81" w:rsidRPr="001D6F8B" w:rsidRDefault="00063D81" w:rsidP="00B93CFE">
      <w:pPr>
        <w:spacing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1D6F8B">
        <w:rPr>
          <w:rFonts w:ascii="GHEA Grapalat" w:hAnsi="GHEA Grapalat"/>
          <w:b/>
          <w:szCs w:val="20"/>
          <w:lang w:val="hy-AM"/>
        </w:rPr>
        <w:t>Ծախսերի գծով՝</w:t>
      </w:r>
      <w:r w:rsidRPr="001D6F8B">
        <w:rPr>
          <w:rFonts w:ascii="GHEA Grapalat" w:hAnsi="GHEA Grapalat"/>
          <w:b/>
          <w:szCs w:val="20"/>
          <w:lang w:val="hy-AM"/>
        </w:rPr>
        <w:tab/>
      </w:r>
      <w:r w:rsidRPr="001D6F8B">
        <w:rPr>
          <w:rFonts w:ascii="GHEA Grapalat" w:hAnsi="GHEA Grapalat"/>
          <w:b/>
          <w:szCs w:val="20"/>
          <w:lang w:val="hy-AM"/>
        </w:rPr>
        <w:tab/>
      </w:r>
      <w:r w:rsidR="001D6F8B" w:rsidRPr="00531C08">
        <w:rPr>
          <w:rFonts w:ascii="GHEA Grapalat" w:hAnsi="GHEA Grapalat"/>
          <w:b/>
          <w:szCs w:val="20"/>
          <w:lang w:val="hy-AM"/>
        </w:rPr>
        <w:tab/>
      </w:r>
      <w:r w:rsidRPr="001D6F8B">
        <w:rPr>
          <w:rFonts w:ascii="GHEA Grapalat" w:hAnsi="GHEA Grapalat"/>
          <w:b/>
          <w:szCs w:val="20"/>
          <w:lang w:val="hy-AM"/>
        </w:rPr>
        <w:t xml:space="preserve"> 288,073,387.00 ՀՀ դրամ:</w:t>
      </w:r>
    </w:p>
    <w:p w14:paraId="649DA875" w14:textId="149FB536" w:rsidR="00B93CFE" w:rsidRPr="00B549E9" w:rsidRDefault="00B93CFE" w:rsidP="00BD0843">
      <w:pPr>
        <w:tabs>
          <w:tab w:val="left" w:pos="2052"/>
        </w:tabs>
        <w:rPr>
          <w:rFonts w:ascii="GHEA Grapalat" w:hAnsi="GHEA Grapalat"/>
          <w:szCs w:val="20"/>
          <w:lang w:val="hy-AM"/>
        </w:rPr>
      </w:pPr>
    </w:p>
    <w:p w14:paraId="4DF783B3" w14:textId="137B880B" w:rsidR="002A19E1" w:rsidRPr="00B549E9" w:rsidRDefault="002A19E1" w:rsidP="002A19E1">
      <w:pPr>
        <w:tabs>
          <w:tab w:val="left" w:pos="2052"/>
        </w:tabs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B549E9">
        <w:rPr>
          <w:rFonts w:ascii="GHEA Grapalat" w:hAnsi="GHEA Grapalat"/>
          <w:b/>
          <w:sz w:val="24"/>
          <w:szCs w:val="20"/>
          <w:lang w:val="hy-AM"/>
        </w:rPr>
        <w:t>ՏԵՂ ՀԱՄԱՅՆՔԻ ԲՅՈՒՋԵԻ ԵԿԱՄՈՒՏՆԵՐԻ ՁԵՎԱՎՈՐՄԱՆ ՎԵՐԼՈՒԾԱԿԱՆ ՄԱՍ</w:t>
      </w:r>
    </w:p>
    <w:p w14:paraId="1DC2AF54" w14:textId="34E3D6B5" w:rsidR="009B4918" w:rsidRPr="00B549E9" w:rsidRDefault="009B4918" w:rsidP="00531C08">
      <w:p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B549E9">
        <w:rPr>
          <w:rFonts w:ascii="GHEA Grapalat" w:hAnsi="GHEA Grapalat"/>
          <w:szCs w:val="20"/>
          <w:lang w:val="hy-AM"/>
        </w:rPr>
        <w:t xml:space="preserve">Տեղ համայնքի 2024 թվականի բյուջեի եկամուտները կազմել են </w:t>
      </w:r>
      <w:r w:rsidRPr="00531C08">
        <w:rPr>
          <w:rFonts w:ascii="GHEA Grapalat" w:hAnsi="GHEA Grapalat"/>
          <w:b/>
          <w:szCs w:val="20"/>
          <w:lang w:val="hy-AM"/>
        </w:rPr>
        <w:t>288,073,387.00</w:t>
      </w:r>
      <w:r w:rsidRPr="00B549E9">
        <w:rPr>
          <w:rFonts w:ascii="GHEA Grapalat" w:hAnsi="GHEA Grapalat"/>
          <w:szCs w:val="20"/>
          <w:lang w:val="hy-AM"/>
        </w:rPr>
        <w:t xml:space="preserve"> ՀՀ դրամ՝ 2023 թվականի համապատասխան հաստատված ցուցանիշի</w:t>
      </w:r>
      <w:r w:rsidR="003D7AA4" w:rsidRPr="003D7AA4">
        <w:rPr>
          <w:rFonts w:ascii="GHEA Grapalat" w:hAnsi="GHEA Grapalat"/>
          <w:szCs w:val="20"/>
          <w:lang w:val="hy-AM"/>
        </w:rPr>
        <w:t>՝</w:t>
      </w:r>
      <w:r w:rsidRPr="00B549E9">
        <w:rPr>
          <w:rFonts w:ascii="GHEA Grapalat" w:hAnsi="GHEA Grapalat"/>
          <w:szCs w:val="20"/>
          <w:lang w:val="hy-AM"/>
        </w:rPr>
        <w:t xml:space="preserve"> </w:t>
      </w:r>
      <w:r w:rsidRPr="00531C08">
        <w:rPr>
          <w:rFonts w:ascii="GHEA Grapalat" w:hAnsi="GHEA Grapalat"/>
          <w:b/>
          <w:szCs w:val="20"/>
          <w:lang w:val="hy-AM"/>
        </w:rPr>
        <w:t>237,819,200.00</w:t>
      </w:r>
      <w:r w:rsidRPr="00B549E9">
        <w:rPr>
          <w:rFonts w:ascii="GHEA Grapalat" w:hAnsi="GHEA Grapalat"/>
          <w:szCs w:val="20"/>
          <w:lang w:val="hy-AM"/>
        </w:rPr>
        <w:t xml:space="preserve"> ՀՀ դրամի և 2022 թվականի համապատասխան փաստացի ցուցանիշի</w:t>
      </w:r>
      <w:r w:rsidR="003D7AA4" w:rsidRPr="003D7AA4">
        <w:rPr>
          <w:rFonts w:ascii="GHEA Grapalat" w:hAnsi="GHEA Grapalat"/>
          <w:szCs w:val="20"/>
          <w:lang w:val="hy-AM"/>
        </w:rPr>
        <w:t>՝</w:t>
      </w:r>
      <w:r w:rsidRPr="00B549E9">
        <w:rPr>
          <w:rFonts w:ascii="GHEA Grapalat" w:hAnsi="GHEA Grapalat"/>
          <w:szCs w:val="20"/>
          <w:lang w:val="hy-AM"/>
        </w:rPr>
        <w:t xml:space="preserve"> </w:t>
      </w:r>
      <w:r w:rsidRPr="00531C08">
        <w:rPr>
          <w:rFonts w:ascii="GHEA Grapalat" w:hAnsi="GHEA Grapalat"/>
          <w:b/>
          <w:szCs w:val="20"/>
          <w:lang w:val="hy-AM"/>
        </w:rPr>
        <w:t>302,592,165.80</w:t>
      </w:r>
      <w:r w:rsidRPr="00B549E9">
        <w:rPr>
          <w:rFonts w:ascii="GHEA Grapalat" w:hAnsi="GHEA Grapalat"/>
          <w:szCs w:val="20"/>
          <w:lang w:val="hy-AM"/>
        </w:rPr>
        <w:t xml:space="preserve"> ՀՀ դրամի դիմաց:</w:t>
      </w:r>
      <w:r w:rsidR="00CD0B23" w:rsidRPr="00B549E9">
        <w:rPr>
          <w:rFonts w:ascii="GHEA Grapalat" w:hAnsi="GHEA Grapalat"/>
          <w:szCs w:val="20"/>
          <w:lang w:val="hy-AM"/>
        </w:rPr>
        <w:t xml:space="preserve"> </w:t>
      </w:r>
    </w:p>
    <w:p w14:paraId="5EDBF8DC" w14:textId="1A1D0A13" w:rsidR="00CD0B23" w:rsidRPr="00B549E9" w:rsidRDefault="00CD0B23" w:rsidP="00531C08">
      <w:p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B549E9">
        <w:rPr>
          <w:rFonts w:ascii="GHEA Grapalat" w:hAnsi="GHEA Grapalat"/>
          <w:szCs w:val="20"/>
          <w:lang w:val="hy-AM"/>
        </w:rPr>
        <w:lastRenderedPageBreak/>
        <w:t>Առաջարկվող նախագծով համայնքի եկամու</w:t>
      </w:r>
      <w:r w:rsidR="0071007B" w:rsidRPr="00B549E9">
        <w:rPr>
          <w:rFonts w:ascii="GHEA Grapalat" w:hAnsi="GHEA Grapalat"/>
          <w:szCs w:val="20"/>
          <w:lang w:val="hy-AM"/>
        </w:rPr>
        <w:t>տների ֆոնդը իրենից ներկայացնում է սեփական եկամուտների մաս</w:t>
      </w:r>
      <w:r w:rsidR="00791150" w:rsidRPr="00B549E9">
        <w:rPr>
          <w:rFonts w:ascii="GHEA Grapalat" w:hAnsi="GHEA Grapalat"/>
          <w:szCs w:val="20"/>
          <w:lang w:val="hy-AM"/>
        </w:rPr>
        <w:t xml:space="preserve">, պաշտոնական դրամաշնորհներ, դեֆիցիտի ֆինանսավորման նպատակով ներգրավվող  միջոցներ: </w:t>
      </w:r>
    </w:p>
    <w:p w14:paraId="6718472D" w14:textId="6448E5AD" w:rsidR="00791150" w:rsidRPr="008A1ADF" w:rsidRDefault="00791150" w:rsidP="00531C08">
      <w:pPr>
        <w:tabs>
          <w:tab w:val="left" w:pos="2052"/>
        </w:tabs>
        <w:spacing w:line="360" w:lineRule="auto"/>
        <w:jc w:val="both"/>
        <w:rPr>
          <w:szCs w:val="20"/>
          <w:lang w:val="hy-AM"/>
        </w:rPr>
      </w:pPr>
      <w:r w:rsidRPr="00B549E9">
        <w:rPr>
          <w:rFonts w:ascii="GHEA Grapalat" w:hAnsi="GHEA Grapalat"/>
          <w:szCs w:val="20"/>
          <w:lang w:val="hy-AM"/>
        </w:rPr>
        <w:t xml:space="preserve">Տեղ համայնքի 2024 թվականի կանխորոշված 288,073,387.00 ՀՀ դրամի մեջ սեփական եկամուտները կազմում են 88,605,400.00 ՀՀ դրամ՝ հանդիսանալով եկամուտների տեսակարար կշռի </w:t>
      </w:r>
      <w:r w:rsidR="002624DA" w:rsidRPr="00B549E9">
        <w:rPr>
          <w:rFonts w:ascii="GHEA Grapalat" w:hAnsi="GHEA Grapalat"/>
          <w:szCs w:val="20"/>
          <w:lang w:val="hy-AM"/>
        </w:rPr>
        <w:t>30,76 %-ը: Եթե տանենք վերջին 3 տարիների վերլուծություն նշված ցուցանիշի համար, ապա կստացվի, որ 2024 թվականի կանխատեսվող սեփական եկամուտների թիվը 2023 թվա</w:t>
      </w:r>
      <w:r w:rsidR="008A1ADF" w:rsidRPr="00B549E9">
        <w:rPr>
          <w:rFonts w:ascii="GHEA Grapalat" w:hAnsi="GHEA Grapalat"/>
          <w:szCs w:val="20"/>
          <w:lang w:val="hy-AM"/>
        </w:rPr>
        <w:t>կանի հաստատված ցուցանիշից ավել է 6,917,966 ՀՀ դրամով, իսկ 2022 թվականի բյուջետային տարվա ընթացքում փաստացի հավաքագրված սեփական եկամուտների թվից ավել է 3,780,938.00 ՀՀ դրամով:</w:t>
      </w:r>
    </w:p>
    <w:p w14:paraId="6B9A94F9" w14:textId="23B0A982" w:rsidR="008A1ADF" w:rsidRPr="00481B32" w:rsidRDefault="00481B32" w:rsidP="00531C08">
      <w:p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481B32">
        <w:rPr>
          <w:rFonts w:ascii="GHEA Grapalat" w:hAnsi="GHEA Grapalat"/>
          <w:szCs w:val="20"/>
          <w:lang w:val="hy-AM"/>
        </w:rPr>
        <w:t>Եվ այսպես Տեղ համայնքի</w:t>
      </w:r>
      <w:r w:rsidR="003D7AA4" w:rsidRPr="003D7AA4">
        <w:rPr>
          <w:rFonts w:ascii="GHEA Grapalat" w:hAnsi="GHEA Grapalat"/>
          <w:szCs w:val="20"/>
          <w:lang w:val="hy-AM"/>
        </w:rPr>
        <w:t xml:space="preserve"> բյուջեի</w:t>
      </w:r>
      <w:r w:rsidRPr="00481B32">
        <w:rPr>
          <w:rFonts w:ascii="GHEA Grapalat" w:hAnsi="GHEA Grapalat"/>
          <w:szCs w:val="20"/>
          <w:lang w:val="hy-AM"/>
        </w:rPr>
        <w:t xml:space="preserve"> եկամուտները ձևավորվել են հետևյալ եկամտային աղբյուրներից.</w:t>
      </w:r>
    </w:p>
    <w:p w14:paraId="048E6896" w14:textId="53C47B82" w:rsidR="00481B32" w:rsidRPr="00D22B09" w:rsidRDefault="00481B32" w:rsidP="00531C08">
      <w:pPr>
        <w:pStyle w:val="a3"/>
        <w:numPr>
          <w:ilvl w:val="0"/>
          <w:numId w:val="3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D22B09">
        <w:rPr>
          <w:rFonts w:ascii="GHEA Grapalat" w:hAnsi="GHEA Grapalat"/>
          <w:b/>
          <w:szCs w:val="20"/>
          <w:lang w:val="hy-AM"/>
        </w:rPr>
        <w:t>Հարկեր և տուրքեր</w:t>
      </w:r>
    </w:p>
    <w:p w14:paraId="23FA48B8" w14:textId="4F4C249F" w:rsidR="00481B32" w:rsidRPr="00531C08" w:rsidRDefault="00481B32" w:rsidP="00531C08">
      <w:pPr>
        <w:pStyle w:val="a3"/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481B32">
        <w:rPr>
          <w:rFonts w:ascii="GHEA Grapalat" w:hAnsi="GHEA Grapalat"/>
          <w:szCs w:val="20"/>
          <w:lang w:val="hy-AM"/>
        </w:rPr>
        <w:t>2024 թվականի</w:t>
      </w:r>
      <w:r w:rsidR="00487DF9" w:rsidRPr="00487DF9">
        <w:rPr>
          <w:rFonts w:ascii="GHEA Grapalat" w:hAnsi="GHEA Grapalat"/>
          <w:szCs w:val="20"/>
          <w:lang w:val="hy-AM"/>
        </w:rPr>
        <w:t xml:space="preserve">ն </w:t>
      </w:r>
      <w:r w:rsidRPr="00481B32">
        <w:rPr>
          <w:rFonts w:ascii="GHEA Grapalat" w:hAnsi="GHEA Grapalat"/>
          <w:szCs w:val="20"/>
          <w:lang w:val="hy-AM"/>
        </w:rPr>
        <w:t xml:space="preserve"> հարկերի և տուրքերի ցուցանիշների կանխատեսման համար հիմք են ծառայել «Տեղական տուրքերի և վճարների մասին» ՀՀ օրենքը, ՀՀ Հարկային օրենսգիրքը, Տեղ համայնքի ավագանու 2022 թվականի դեկտեմբերի 29-ի «ՀԱՅԱՍՏԱՆԻ ՀԱՆՐԱՊԵՏՈՒԹՅԱՆ ՍՅՈՒՆԻՔԻ ՄԱՐԶԻ ՏԵՂ ՀԱՄԱՅՆՔՈՒՄ 2023 ԹՎԱԿԱՆԻ ՏԵՂԱԿԱՆ ՏՈՒՐՔԵՐԻ ԵՎ ՎՃԱՐՆԵՐԻ ՏԵՍԱԿՆԵՐՆ ՈՒ </w:t>
      </w:r>
      <w:r w:rsidR="00487DF9">
        <w:rPr>
          <w:rFonts w:ascii="GHEA Grapalat" w:hAnsi="GHEA Grapalat"/>
          <w:szCs w:val="20"/>
          <w:lang w:val="hy-AM"/>
        </w:rPr>
        <w:t>ԴՐՈՒՅՔԱՉԱՓԵՐԸ</w:t>
      </w:r>
      <w:r w:rsidR="00487DF9" w:rsidRPr="00487DF9">
        <w:rPr>
          <w:rFonts w:ascii="GHEA Grapalat" w:hAnsi="GHEA Grapalat"/>
          <w:szCs w:val="20"/>
          <w:lang w:val="hy-AM"/>
        </w:rPr>
        <w:t xml:space="preserve"> </w:t>
      </w:r>
      <w:r w:rsidRPr="00481B32">
        <w:rPr>
          <w:rFonts w:ascii="GHEA Grapalat" w:hAnsi="GHEA Grapalat"/>
          <w:szCs w:val="20"/>
          <w:lang w:val="hy-AM"/>
        </w:rPr>
        <w:t xml:space="preserve"> ՍԱՀՄԱՆԵԼՈՒ ՄԱՍԻՆ»</w:t>
      </w:r>
      <w:r w:rsidR="00487DF9" w:rsidRPr="00487DF9">
        <w:rPr>
          <w:rFonts w:ascii="GHEA Grapalat" w:hAnsi="GHEA Grapalat"/>
          <w:szCs w:val="20"/>
          <w:lang w:val="hy-AM"/>
        </w:rPr>
        <w:t xml:space="preserve"> N 65-Ա որոշումը:</w:t>
      </w:r>
    </w:p>
    <w:p w14:paraId="3725D7B5" w14:textId="6EFB3664" w:rsidR="00487DF9" w:rsidRPr="008072B1" w:rsidRDefault="00487DF9" w:rsidP="00531C08">
      <w:pPr>
        <w:pStyle w:val="a3"/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Բյուջետային կանխատեսումները կատարվել են հիմք ընդունելով նախորդ տարիների փաստացի հավաքագրված գումարները, չկատարված հարկային պարտավորություններից ակնկալվող  եկամուտները, ՀՀ պետական բյուջեից փոխհատուցման ենթակա անշարժ գույքի հարկի գումարները:</w:t>
      </w:r>
    </w:p>
    <w:p w14:paraId="36627CC9" w14:textId="753CFEB6" w:rsidR="00487DF9" w:rsidRPr="008072B1" w:rsidRDefault="00487DF9" w:rsidP="00531C08">
      <w:pPr>
        <w:pStyle w:val="a3"/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Հարկեր և տուրքերը իրենց մեջ մասնավորապես ներառում են՝</w:t>
      </w:r>
    </w:p>
    <w:p w14:paraId="585607FD" w14:textId="77777777" w:rsidR="00D22B09" w:rsidRPr="008072B1" w:rsidRDefault="00D22B09" w:rsidP="00531C08">
      <w:pPr>
        <w:pStyle w:val="a3"/>
        <w:numPr>
          <w:ilvl w:val="0"/>
          <w:numId w:val="4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Հողի հարկը համայնքի վարչական տարածքներում գտնվող հողի համար,</w:t>
      </w:r>
    </w:p>
    <w:p w14:paraId="777D5E8E" w14:textId="77777777" w:rsidR="00D22B09" w:rsidRPr="008072B1" w:rsidRDefault="00D22B09" w:rsidP="00531C08">
      <w:pPr>
        <w:pStyle w:val="a3"/>
        <w:numPr>
          <w:ilvl w:val="0"/>
          <w:numId w:val="4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Գույքահարկը փոխադրամիջոցների համար,</w:t>
      </w:r>
    </w:p>
    <w:p w14:paraId="1FA17223" w14:textId="70FB30A7" w:rsidR="00D22B09" w:rsidRPr="008072B1" w:rsidRDefault="00D22B09" w:rsidP="00531C08">
      <w:pPr>
        <w:pStyle w:val="a3"/>
        <w:numPr>
          <w:ilvl w:val="0"/>
          <w:numId w:val="4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Համայնքի տարածքում ոգելից խմիչքների և (կամ) ծխախոտի արտադրանքի վաճառքի, իսկ հանրային սննդի օբյեկտներում` ոգելից խմիչքների և (կամ) ծխախոտի արտադրանքի իրացման թույլտվության համար գանձ</w:t>
      </w:r>
      <w:r w:rsidR="004C7E59" w:rsidRPr="004C7E59">
        <w:rPr>
          <w:rFonts w:ascii="GHEA Grapalat" w:hAnsi="GHEA Grapalat"/>
          <w:szCs w:val="20"/>
          <w:lang w:val="hy-AM"/>
        </w:rPr>
        <w:t>վ</w:t>
      </w:r>
      <w:r w:rsidRPr="008072B1">
        <w:rPr>
          <w:rFonts w:ascii="GHEA Grapalat" w:hAnsi="GHEA Grapalat"/>
          <w:szCs w:val="20"/>
          <w:lang w:val="hy-AM"/>
        </w:rPr>
        <w:t>ող տեղական տուրքեր,</w:t>
      </w:r>
    </w:p>
    <w:p w14:paraId="0FA468A2" w14:textId="6F866915" w:rsidR="00D22B09" w:rsidRPr="008072B1" w:rsidRDefault="00D22B09" w:rsidP="00531C08">
      <w:pPr>
        <w:pStyle w:val="a3"/>
        <w:numPr>
          <w:ilvl w:val="0"/>
          <w:numId w:val="4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>Համայնքի տարածքում հեղուկ վառելիքի, տեխնիկական հեղուկների,  հեղուկացված գազերի մանրածախ առևտրի կետերում հեղուկ վառելիքի, տեխնիկական հեղուկների,  հեղուկացված գազերի վաճառքի թույլտվության համար գանձ</w:t>
      </w:r>
      <w:r w:rsidR="004C7E59" w:rsidRPr="004C7E59">
        <w:rPr>
          <w:rFonts w:ascii="GHEA Grapalat" w:hAnsi="GHEA Grapalat"/>
          <w:szCs w:val="20"/>
          <w:lang w:val="hy-AM"/>
        </w:rPr>
        <w:t>վ</w:t>
      </w:r>
      <w:r w:rsidRPr="008072B1">
        <w:rPr>
          <w:rFonts w:ascii="GHEA Grapalat" w:hAnsi="GHEA Grapalat"/>
          <w:szCs w:val="20"/>
          <w:lang w:val="hy-AM"/>
        </w:rPr>
        <w:t>ող տեղական տուրքեր,</w:t>
      </w:r>
    </w:p>
    <w:p w14:paraId="314EC001" w14:textId="127A328F" w:rsidR="00D22B09" w:rsidRPr="004C7E59" w:rsidRDefault="00D22B09" w:rsidP="004C7E59">
      <w:pPr>
        <w:pStyle w:val="a3"/>
        <w:numPr>
          <w:ilvl w:val="0"/>
          <w:numId w:val="4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 xml:space="preserve">Համայնքի տարածքում առևտրի, հանրային սննդի, զվարճանքի, շահումով խաղերի և վիճակախաղերի կազմակերպման օբյեկտները, բաղնիքները </w:t>
      </w:r>
      <w:r w:rsidRPr="008072B1">
        <w:rPr>
          <w:rFonts w:ascii="GHEA Grapalat" w:hAnsi="GHEA Grapalat"/>
          <w:szCs w:val="20"/>
          <w:lang w:val="hy-AM"/>
        </w:rPr>
        <w:lastRenderedPageBreak/>
        <w:t>(սաունաները), խաղատները ժամը 24.00-ից հետո աշխատելու թույլտվության համար</w:t>
      </w:r>
      <w:r w:rsidR="004C7E59" w:rsidRPr="004C7E59">
        <w:rPr>
          <w:rFonts w:ascii="GHEA Grapalat" w:hAnsi="GHEA Grapalat"/>
          <w:szCs w:val="20"/>
          <w:lang w:val="hy-AM"/>
        </w:rPr>
        <w:t xml:space="preserve"> </w:t>
      </w:r>
      <w:r w:rsidR="004C7E59" w:rsidRPr="008072B1">
        <w:rPr>
          <w:rFonts w:ascii="GHEA Grapalat" w:hAnsi="GHEA Grapalat"/>
          <w:szCs w:val="20"/>
          <w:lang w:val="hy-AM"/>
        </w:rPr>
        <w:t>գանձ</w:t>
      </w:r>
      <w:r w:rsidR="004C7E59" w:rsidRPr="004C7E59">
        <w:rPr>
          <w:rFonts w:ascii="GHEA Grapalat" w:hAnsi="GHEA Grapalat"/>
          <w:szCs w:val="20"/>
          <w:lang w:val="hy-AM"/>
        </w:rPr>
        <w:t>վ</w:t>
      </w:r>
      <w:r w:rsidR="004C7E59" w:rsidRPr="008072B1">
        <w:rPr>
          <w:rFonts w:ascii="GHEA Grapalat" w:hAnsi="GHEA Grapalat"/>
          <w:szCs w:val="20"/>
          <w:lang w:val="hy-AM"/>
        </w:rPr>
        <w:t>ող տեղական տուրքեր,</w:t>
      </w:r>
    </w:p>
    <w:p w14:paraId="59C226B1" w14:textId="1969880E" w:rsidR="008072B1" w:rsidRPr="00531C08" w:rsidRDefault="00D22B09" w:rsidP="00531C08">
      <w:pPr>
        <w:tabs>
          <w:tab w:val="left" w:pos="2052"/>
        </w:tabs>
        <w:spacing w:line="360" w:lineRule="auto"/>
        <w:ind w:left="1080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 xml:space="preserve">Հարկեր և տուրքերը համայնքի եկամտային մասի տեսակարար կշռում կազմում են </w:t>
      </w:r>
      <w:r w:rsidRPr="00531C08">
        <w:rPr>
          <w:rFonts w:ascii="GHEA Grapalat" w:hAnsi="GHEA Grapalat"/>
          <w:b/>
          <w:szCs w:val="20"/>
          <w:lang w:val="hy-AM"/>
        </w:rPr>
        <w:t>20,7</w:t>
      </w:r>
      <w:r w:rsidR="0070353B" w:rsidRPr="00531C08">
        <w:rPr>
          <w:rFonts w:ascii="GHEA Grapalat" w:hAnsi="GHEA Grapalat"/>
          <w:b/>
          <w:szCs w:val="20"/>
          <w:lang w:val="hy-AM"/>
        </w:rPr>
        <w:t>6</w:t>
      </w:r>
      <w:r w:rsidRPr="00531C08">
        <w:rPr>
          <w:rFonts w:ascii="GHEA Grapalat" w:hAnsi="GHEA Grapalat"/>
          <w:b/>
          <w:szCs w:val="20"/>
          <w:lang w:val="hy-AM"/>
        </w:rPr>
        <w:t>%-</w:t>
      </w:r>
      <w:r w:rsidRPr="008072B1">
        <w:rPr>
          <w:rFonts w:ascii="GHEA Grapalat" w:hAnsi="GHEA Grapalat"/>
          <w:szCs w:val="20"/>
          <w:lang w:val="hy-AM"/>
        </w:rPr>
        <w:t>ը:</w:t>
      </w:r>
    </w:p>
    <w:p w14:paraId="22142C2E" w14:textId="160DE9EE" w:rsidR="00D22B09" w:rsidRPr="008072B1" w:rsidRDefault="00D22B09" w:rsidP="00531C08">
      <w:pPr>
        <w:pStyle w:val="a3"/>
        <w:numPr>
          <w:ilvl w:val="0"/>
          <w:numId w:val="3"/>
        </w:numPr>
        <w:tabs>
          <w:tab w:val="left" w:pos="2052"/>
        </w:tabs>
        <w:spacing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8072B1">
        <w:rPr>
          <w:rFonts w:ascii="GHEA Grapalat" w:hAnsi="GHEA Grapalat"/>
          <w:b/>
          <w:szCs w:val="20"/>
          <w:lang w:val="hy-AM"/>
        </w:rPr>
        <w:t>Պաշտոնական դրամաշնորհներ</w:t>
      </w:r>
    </w:p>
    <w:p w14:paraId="2ED403FD" w14:textId="17A7E370" w:rsidR="00D22B09" w:rsidRPr="008072B1" w:rsidRDefault="008072B1" w:rsidP="00531C08">
      <w:pPr>
        <w:pStyle w:val="a3"/>
        <w:tabs>
          <w:tab w:val="left" w:pos="2052"/>
        </w:tabs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8072B1">
        <w:rPr>
          <w:rFonts w:ascii="GHEA Grapalat" w:hAnsi="GHEA Grapalat"/>
          <w:szCs w:val="20"/>
          <w:lang w:val="hy-AM"/>
        </w:rPr>
        <w:t xml:space="preserve">Պետության կողմից ֆինանսական համահարթեցման սկզբունքով տրամադրվող   Դոտացիան՝ որպես ոչ նպատակային, պետության կողմից անհատույց տրվող դրամական միջոց , համայնքի բյուջեի վարչական մասի  ընթացիկ ծախսերի ֆինանսավորման աղբյուր 2024 թվականի պետական ծրագրով Տեղ համայնքին կհատկացվի </w:t>
      </w:r>
      <w:r w:rsidRPr="00531C08">
        <w:rPr>
          <w:rFonts w:ascii="GHEA Grapalat" w:hAnsi="GHEA Grapalat"/>
          <w:b/>
          <w:szCs w:val="20"/>
          <w:lang w:val="hy-AM"/>
        </w:rPr>
        <w:t>199,468,000.00</w:t>
      </w:r>
      <w:r w:rsidRPr="008072B1">
        <w:rPr>
          <w:rFonts w:ascii="GHEA Grapalat" w:hAnsi="GHEA Grapalat"/>
          <w:szCs w:val="20"/>
          <w:lang w:val="hy-AM"/>
        </w:rPr>
        <w:t xml:space="preserve"> ՀՀ դրամ: Այս ցուցանիշի համեմատական վերլուծությունը նախորդ տարիների նկատմամբ ներկայացված է ստորև.</w:t>
      </w:r>
    </w:p>
    <w:p w14:paraId="283687F4" w14:textId="775C2E14" w:rsidR="008072B1" w:rsidRDefault="008072B1" w:rsidP="008072B1">
      <w:pPr>
        <w:pStyle w:val="a3"/>
        <w:tabs>
          <w:tab w:val="left" w:pos="2052"/>
        </w:tabs>
        <w:jc w:val="right"/>
        <w:rPr>
          <w:rFonts w:ascii="GHEA Grapalat" w:hAnsi="GHEA Grapalat"/>
          <w:sz w:val="20"/>
          <w:szCs w:val="20"/>
          <w:u w:val="single"/>
        </w:rPr>
      </w:pPr>
      <w:proofErr w:type="spellStart"/>
      <w:r w:rsidRPr="008072B1">
        <w:rPr>
          <w:rFonts w:ascii="GHEA Grapalat" w:hAnsi="GHEA Grapalat"/>
          <w:sz w:val="20"/>
          <w:szCs w:val="20"/>
          <w:u w:val="single"/>
        </w:rPr>
        <w:t>Աղյուսակ</w:t>
      </w:r>
      <w:proofErr w:type="spellEnd"/>
      <w:r w:rsidRPr="008072B1">
        <w:rPr>
          <w:rFonts w:ascii="GHEA Grapalat" w:hAnsi="GHEA Grapalat"/>
          <w:sz w:val="20"/>
          <w:szCs w:val="20"/>
          <w:u w:val="single"/>
        </w:rPr>
        <w:t xml:space="preserve"> N1</w:t>
      </w:r>
    </w:p>
    <w:p w14:paraId="74DD3C4D" w14:textId="77777777" w:rsidR="00974389" w:rsidRDefault="00974389" w:rsidP="008072B1">
      <w:pPr>
        <w:pStyle w:val="a3"/>
        <w:tabs>
          <w:tab w:val="left" w:pos="2052"/>
        </w:tabs>
        <w:jc w:val="right"/>
        <w:rPr>
          <w:rFonts w:ascii="GHEA Grapalat" w:hAnsi="GHEA Grapalat"/>
          <w:sz w:val="20"/>
          <w:szCs w:val="20"/>
          <w:u w:val="single"/>
        </w:rPr>
      </w:pPr>
    </w:p>
    <w:p w14:paraId="49D2E463" w14:textId="2162E4F3" w:rsidR="00974389" w:rsidRPr="00B549E9" w:rsidRDefault="00974389" w:rsidP="00B549E9">
      <w:pPr>
        <w:pStyle w:val="a3"/>
        <w:tabs>
          <w:tab w:val="left" w:pos="2052"/>
        </w:tabs>
        <w:jc w:val="right"/>
        <w:rPr>
          <w:rFonts w:ascii="GHEA Grapalat" w:hAnsi="GHEA Grapalat"/>
          <w:sz w:val="18"/>
          <w:szCs w:val="18"/>
        </w:rPr>
      </w:pPr>
      <w:r w:rsidRPr="00974389">
        <w:rPr>
          <w:rFonts w:ascii="GHEA Grapalat" w:hAnsi="GHEA Grapalat"/>
          <w:sz w:val="18"/>
          <w:szCs w:val="18"/>
        </w:rPr>
        <w:t xml:space="preserve">ՀՀ </w:t>
      </w:r>
      <w:proofErr w:type="spellStart"/>
      <w:r w:rsidR="00B549E9">
        <w:rPr>
          <w:rFonts w:ascii="GHEA Grapalat" w:hAnsi="GHEA Grapalat"/>
          <w:sz w:val="18"/>
          <w:szCs w:val="18"/>
        </w:rPr>
        <w:t>դրամ</w:t>
      </w:r>
      <w:proofErr w:type="spellEnd"/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6202"/>
      </w:tblGrid>
      <w:tr w:rsidR="00974389" w14:paraId="028E95D2" w14:textId="77777777" w:rsidTr="00B549E9">
        <w:tc>
          <w:tcPr>
            <w:tcW w:w="2649" w:type="dxa"/>
          </w:tcPr>
          <w:p w14:paraId="6BDE7DB0" w14:textId="15EB45DC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proofErr w:type="spellStart"/>
            <w:r w:rsidRPr="00974389">
              <w:rPr>
                <w:rFonts w:ascii="GHEA Grapalat" w:hAnsi="GHEA Grapalat"/>
                <w:b/>
                <w:sz w:val="24"/>
                <w:szCs w:val="20"/>
              </w:rPr>
              <w:t>Բյուջետային</w:t>
            </w:r>
            <w:proofErr w:type="spellEnd"/>
            <w:r w:rsidRPr="00974389">
              <w:rPr>
                <w:rFonts w:ascii="GHEA Grapalat" w:hAnsi="GHEA Grapalat"/>
                <w:b/>
                <w:sz w:val="24"/>
                <w:szCs w:val="20"/>
              </w:rPr>
              <w:t xml:space="preserve"> </w:t>
            </w:r>
            <w:proofErr w:type="spellStart"/>
            <w:r w:rsidRPr="00974389">
              <w:rPr>
                <w:rFonts w:ascii="GHEA Grapalat" w:hAnsi="GHEA Grapalat"/>
                <w:b/>
                <w:sz w:val="24"/>
                <w:szCs w:val="20"/>
              </w:rPr>
              <w:t>տարի</w:t>
            </w:r>
            <w:proofErr w:type="spellEnd"/>
          </w:p>
        </w:tc>
        <w:tc>
          <w:tcPr>
            <w:tcW w:w="6202" w:type="dxa"/>
          </w:tcPr>
          <w:p w14:paraId="5188A77F" w14:textId="2869CA7F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>ԴՈՏԱՑԻԱ</w:t>
            </w:r>
          </w:p>
        </w:tc>
      </w:tr>
      <w:tr w:rsidR="00974389" w14:paraId="30545B6A" w14:textId="77777777" w:rsidTr="00B549E9">
        <w:trPr>
          <w:trHeight w:val="351"/>
        </w:trPr>
        <w:tc>
          <w:tcPr>
            <w:tcW w:w="2649" w:type="dxa"/>
          </w:tcPr>
          <w:p w14:paraId="3316553C" w14:textId="3B4D5A45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>2020թվական</w:t>
            </w:r>
          </w:p>
        </w:tc>
        <w:tc>
          <w:tcPr>
            <w:tcW w:w="6202" w:type="dxa"/>
          </w:tcPr>
          <w:p w14:paraId="7AD09E43" w14:textId="593F03DB" w:rsidR="00974389" w:rsidRPr="00B549E9" w:rsidRDefault="00974389" w:rsidP="0097438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 w:val="24"/>
                <w:szCs w:val="20"/>
                <w:u w:val="single"/>
              </w:rPr>
            </w:pPr>
            <w:r w:rsidRPr="00B549E9">
              <w:rPr>
                <w:rFonts w:ascii="GHEA Grapalat" w:hAnsi="GHEA Grapalat"/>
                <w:sz w:val="24"/>
                <w:szCs w:val="20"/>
              </w:rPr>
              <w:t>129,567,300.00</w:t>
            </w:r>
          </w:p>
        </w:tc>
      </w:tr>
      <w:tr w:rsidR="00974389" w14:paraId="52871706" w14:textId="77777777" w:rsidTr="00B549E9">
        <w:trPr>
          <w:trHeight w:val="399"/>
        </w:trPr>
        <w:tc>
          <w:tcPr>
            <w:tcW w:w="2649" w:type="dxa"/>
          </w:tcPr>
          <w:p w14:paraId="2F43BAB7" w14:textId="4154C40B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 xml:space="preserve">2021 </w:t>
            </w:r>
            <w:proofErr w:type="spellStart"/>
            <w:r w:rsidRPr="00974389">
              <w:rPr>
                <w:rFonts w:ascii="GHEA Grapalat" w:hAnsi="GHEA Grapalat"/>
                <w:b/>
                <w:sz w:val="24"/>
                <w:szCs w:val="20"/>
              </w:rPr>
              <w:t>թվական</w:t>
            </w:r>
            <w:proofErr w:type="spellEnd"/>
          </w:p>
        </w:tc>
        <w:tc>
          <w:tcPr>
            <w:tcW w:w="6202" w:type="dxa"/>
          </w:tcPr>
          <w:p w14:paraId="545EC3B7" w14:textId="0BF56BB3" w:rsidR="00974389" w:rsidRPr="00B549E9" w:rsidRDefault="00974389" w:rsidP="0097438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549E9">
              <w:rPr>
                <w:rFonts w:ascii="GHEA Grapalat" w:hAnsi="GHEA Grapalat"/>
                <w:sz w:val="24"/>
                <w:szCs w:val="20"/>
              </w:rPr>
              <w:t>162,325,500.00</w:t>
            </w:r>
          </w:p>
        </w:tc>
      </w:tr>
      <w:tr w:rsidR="00974389" w14:paraId="6F448D2B" w14:textId="77777777" w:rsidTr="00B549E9">
        <w:trPr>
          <w:trHeight w:val="278"/>
        </w:trPr>
        <w:tc>
          <w:tcPr>
            <w:tcW w:w="2649" w:type="dxa"/>
          </w:tcPr>
          <w:p w14:paraId="238B2F54" w14:textId="56E4F263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 xml:space="preserve">2022 </w:t>
            </w:r>
            <w:proofErr w:type="spellStart"/>
            <w:r w:rsidRPr="00974389">
              <w:rPr>
                <w:rFonts w:ascii="GHEA Grapalat" w:hAnsi="GHEA Grapalat"/>
                <w:b/>
                <w:sz w:val="24"/>
                <w:szCs w:val="20"/>
              </w:rPr>
              <w:t>թվական</w:t>
            </w:r>
            <w:proofErr w:type="spellEnd"/>
          </w:p>
        </w:tc>
        <w:tc>
          <w:tcPr>
            <w:tcW w:w="6202" w:type="dxa"/>
          </w:tcPr>
          <w:p w14:paraId="2DA35D71" w14:textId="30D6DB9F" w:rsidR="00974389" w:rsidRPr="00B549E9" w:rsidRDefault="00974389" w:rsidP="0097438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549E9">
              <w:rPr>
                <w:rFonts w:ascii="GHEA Grapalat" w:hAnsi="GHEA Grapalat"/>
                <w:sz w:val="24"/>
                <w:szCs w:val="20"/>
              </w:rPr>
              <w:t>164,124,500.00</w:t>
            </w:r>
          </w:p>
        </w:tc>
      </w:tr>
      <w:tr w:rsidR="00974389" w14:paraId="33A55827" w14:textId="77777777" w:rsidTr="00B549E9">
        <w:trPr>
          <w:trHeight w:val="267"/>
        </w:trPr>
        <w:tc>
          <w:tcPr>
            <w:tcW w:w="2649" w:type="dxa"/>
          </w:tcPr>
          <w:p w14:paraId="33E891A6" w14:textId="7048CAC4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>202</w:t>
            </w:r>
            <w:r>
              <w:rPr>
                <w:rFonts w:ascii="GHEA Grapalat" w:hAnsi="GHEA Grapalat"/>
                <w:b/>
                <w:sz w:val="24"/>
                <w:szCs w:val="20"/>
              </w:rPr>
              <w:t>3</w:t>
            </w:r>
            <w:r w:rsidRPr="00974389">
              <w:rPr>
                <w:rFonts w:ascii="GHEA Grapalat" w:hAnsi="GHEA Grapalat"/>
                <w:b/>
                <w:sz w:val="24"/>
                <w:szCs w:val="20"/>
              </w:rPr>
              <w:t>թվական</w:t>
            </w:r>
          </w:p>
        </w:tc>
        <w:tc>
          <w:tcPr>
            <w:tcW w:w="6202" w:type="dxa"/>
          </w:tcPr>
          <w:p w14:paraId="7C285DD9" w14:textId="3DB43B07" w:rsidR="00974389" w:rsidRPr="00B549E9" w:rsidRDefault="00974389" w:rsidP="0097438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549E9">
              <w:rPr>
                <w:rFonts w:ascii="GHEA Grapalat" w:hAnsi="GHEA Grapalat"/>
                <w:sz w:val="24"/>
                <w:szCs w:val="20"/>
              </w:rPr>
              <w:t>156,131,800.00</w:t>
            </w:r>
          </w:p>
        </w:tc>
      </w:tr>
      <w:tr w:rsidR="00974389" w14:paraId="78081525" w14:textId="77777777" w:rsidTr="00B549E9">
        <w:trPr>
          <w:trHeight w:val="423"/>
        </w:trPr>
        <w:tc>
          <w:tcPr>
            <w:tcW w:w="2649" w:type="dxa"/>
          </w:tcPr>
          <w:p w14:paraId="69338F7B" w14:textId="7EC8D58D" w:rsidR="00974389" w:rsidRDefault="00974389" w:rsidP="00B549E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Cs w:val="20"/>
                <w:u w:val="single"/>
              </w:rPr>
            </w:pPr>
            <w:r w:rsidRPr="00974389">
              <w:rPr>
                <w:rFonts w:ascii="GHEA Grapalat" w:hAnsi="GHEA Grapalat"/>
                <w:b/>
                <w:sz w:val="24"/>
                <w:szCs w:val="20"/>
              </w:rPr>
              <w:t>202</w:t>
            </w:r>
            <w:r>
              <w:rPr>
                <w:rFonts w:ascii="GHEA Grapalat" w:hAnsi="GHEA Grapalat"/>
                <w:b/>
                <w:sz w:val="24"/>
                <w:szCs w:val="20"/>
              </w:rPr>
              <w:t>4</w:t>
            </w:r>
            <w:r w:rsidRPr="00974389">
              <w:rPr>
                <w:rFonts w:ascii="GHEA Grapalat" w:hAnsi="GHEA Grapalat"/>
                <w:b/>
                <w:sz w:val="24"/>
                <w:szCs w:val="20"/>
              </w:rPr>
              <w:t xml:space="preserve"> </w:t>
            </w:r>
            <w:proofErr w:type="spellStart"/>
            <w:r w:rsidRPr="00974389">
              <w:rPr>
                <w:rFonts w:ascii="GHEA Grapalat" w:hAnsi="GHEA Grapalat"/>
                <w:b/>
                <w:sz w:val="24"/>
                <w:szCs w:val="20"/>
              </w:rPr>
              <w:t>թվական</w:t>
            </w:r>
            <w:proofErr w:type="spellEnd"/>
          </w:p>
        </w:tc>
        <w:tc>
          <w:tcPr>
            <w:tcW w:w="6202" w:type="dxa"/>
          </w:tcPr>
          <w:p w14:paraId="7A144E2D" w14:textId="3401AA8A" w:rsidR="00974389" w:rsidRPr="00B549E9" w:rsidRDefault="00B549E9" w:rsidP="00974389">
            <w:pPr>
              <w:pStyle w:val="a3"/>
              <w:tabs>
                <w:tab w:val="left" w:pos="2052"/>
              </w:tabs>
              <w:ind w:left="0"/>
              <w:jc w:val="center"/>
              <w:rPr>
                <w:rFonts w:ascii="GHEA Grapalat" w:hAnsi="GHEA Grapalat"/>
                <w:sz w:val="24"/>
                <w:szCs w:val="20"/>
              </w:rPr>
            </w:pPr>
            <w:r w:rsidRPr="00B549E9">
              <w:rPr>
                <w:rFonts w:ascii="GHEA Grapalat" w:hAnsi="GHEA Grapalat"/>
                <w:sz w:val="24"/>
                <w:szCs w:val="20"/>
              </w:rPr>
              <w:t>199,468,000.00</w:t>
            </w:r>
          </w:p>
        </w:tc>
      </w:tr>
    </w:tbl>
    <w:p w14:paraId="3A90848E" w14:textId="77777777" w:rsidR="00974389" w:rsidRDefault="00974389" w:rsidP="008072B1">
      <w:pPr>
        <w:pStyle w:val="a3"/>
        <w:tabs>
          <w:tab w:val="left" w:pos="2052"/>
        </w:tabs>
        <w:jc w:val="right"/>
        <w:rPr>
          <w:rFonts w:ascii="GHEA Grapalat" w:hAnsi="GHEA Grapalat"/>
          <w:szCs w:val="20"/>
          <w:u w:val="single"/>
        </w:rPr>
      </w:pPr>
    </w:p>
    <w:p w14:paraId="0C431941" w14:textId="4291156C" w:rsidR="00B549E9" w:rsidRPr="00B549E9" w:rsidRDefault="00B549E9" w:rsidP="00531C08">
      <w:pPr>
        <w:spacing w:line="360" w:lineRule="auto"/>
        <w:jc w:val="both"/>
        <w:rPr>
          <w:rFonts w:ascii="GHEA Grapalat" w:hAnsi="GHEA Grapalat"/>
          <w:szCs w:val="20"/>
          <w:lang w:val="hy-AM"/>
        </w:rPr>
      </w:pPr>
      <w:r w:rsidRPr="00B549E9">
        <w:rPr>
          <w:rFonts w:ascii="GHEA Grapalat" w:hAnsi="GHEA Grapalat"/>
          <w:szCs w:val="20"/>
          <w:lang w:val="hy-AM"/>
        </w:rPr>
        <w:t>Հարկ է նշել, որ պետության կողմից ֆինանսական համահարթեցման սկզբունքով տրվող դոտացիայի թվի</w:t>
      </w:r>
      <w:r w:rsidR="00531C08">
        <w:rPr>
          <w:rFonts w:ascii="GHEA Grapalat" w:hAnsi="GHEA Grapalat"/>
          <w:szCs w:val="20"/>
          <w:lang w:val="hy-AM"/>
        </w:rPr>
        <w:t xml:space="preserve"> </w:t>
      </w:r>
      <w:r w:rsidR="00531C08" w:rsidRPr="00531C08">
        <w:rPr>
          <w:rFonts w:ascii="GHEA Grapalat" w:hAnsi="GHEA Grapalat"/>
          <w:b/>
          <w:szCs w:val="20"/>
          <w:lang w:val="hy-AM"/>
        </w:rPr>
        <w:t>43</w:t>
      </w:r>
      <w:r w:rsidR="00531C08" w:rsidRPr="00531C08">
        <w:rPr>
          <w:rFonts w:ascii="GHEA Grapalat" w:hAnsi="GHEA Grapalat"/>
          <w:b/>
          <w:szCs w:val="20"/>
        </w:rPr>
        <w:t>,</w:t>
      </w:r>
      <w:r w:rsidR="00531C08" w:rsidRPr="00531C08">
        <w:rPr>
          <w:rFonts w:ascii="GHEA Grapalat" w:hAnsi="GHEA Grapalat"/>
          <w:b/>
          <w:szCs w:val="20"/>
          <w:lang w:val="hy-AM"/>
        </w:rPr>
        <w:t>336,200</w:t>
      </w:r>
      <w:r w:rsidR="00531C08" w:rsidRPr="00531C08">
        <w:rPr>
          <w:rFonts w:ascii="GHEA Grapalat" w:hAnsi="GHEA Grapalat"/>
          <w:b/>
          <w:szCs w:val="20"/>
        </w:rPr>
        <w:t>.00</w:t>
      </w:r>
      <w:r w:rsidRPr="00B549E9">
        <w:rPr>
          <w:rFonts w:ascii="GHEA Grapalat" w:hAnsi="GHEA Grapalat"/>
          <w:szCs w:val="20"/>
          <w:lang w:val="hy-AM"/>
        </w:rPr>
        <w:t xml:space="preserve"> ՀՀ դրամի աճը պայմանավորված է 2022 թվականի սեփական եկամուտների տարեկան պլանի նկատմամբ</w:t>
      </w:r>
      <w:r w:rsidR="004C7E59">
        <w:rPr>
          <w:rFonts w:ascii="GHEA Grapalat" w:hAnsi="GHEA Grapalat"/>
          <w:szCs w:val="20"/>
        </w:rPr>
        <w:t xml:space="preserve"> </w:t>
      </w:r>
      <w:r w:rsidRPr="00B549E9">
        <w:rPr>
          <w:rFonts w:ascii="GHEA Grapalat" w:hAnsi="GHEA Grapalat"/>
          <w:szCs w:val="20"/>
          <w:lang w:val="hy-AM"/>
        </w:rPr>
        <w:t xml:space="preserve"> փաստացի  </w:t>
      </w:r>
      <w:r w:rsidRPr="00531C08">
        <w:rPr>
          <w:rFonts w:ascii="GHEA Grapalat" w:hAnsi="GHEA Grapalat"/>
          <w:b/>
          <w:szCs w:val="20"/>
          <w:lang w:val="hy-AM"/>
        </w:rPr>
        <w:t>10</w:t>
      </w:r>
      <w:r w:rsidR="00531C08" w:rsidRPr="00531C08">
        <w:rPr>
          <w:rFonts w:ascii="GHEA Grapalat" w:hAnsi="GHEA Grapalat"/>
          <w:b/>
          <w:szCs w:val="20"/>
        </w:rPr>
        <w:t>,</w:t>
      </w:r>
      <w:r w:rsidRPr="00531C08">
        <w:rPr>
          <w:rFonts w:ascii="GHEA Grapalat" w:hAnsi="GHEA Grapalat"/>
          <w:b/>
          <w:szCs w:val="20"/>
          <w:lang w:val="hy-AM"/>
        </w:rPr>
        <w:t>291,427</w:t>
      </w:r>
      <w:r w:rsidR="00531C08" w:rsidRPr="00531C08">
        <w:rPr>
          <w:rFonts w:ascii="GHEA Grapalat" w:hAnsi="GHEA Grapalat"/>
          <w:b/>
          <w:szCs w:val="20"/>
        </w:rPr>
        <w:t>.00</w:t>
      </w:r>
      <w:r w:rsidRPr="00B549E9">
        <w:rPr>
          <w:rFonts w:ascii="GHEA Grapalat" w:hAnsi="GHEA Grapalat"/>
          <w:szCs w:val="20"/>
          <w:lang w:val="hy-AM"/>
        </w:rPr>
        <w:t xml:space="preserve"> ՀՀ դրամի ավել ( ապառքաների) հավաքագրմամբ: Դոտացիան 2024 թվականի կանխատեսվող եկամտային ֆոնդի </w:t>
      </w:r>
      <w:r w:rsidRPr="00531C08">
        <w:rPr>
          <w:rFonts w:ascii="GHEA Grapalat" w:hAnsi="GHEA Grapalat"/>
          <w:b/>
          <w:szCs w:val="20"/>
          <w:lang w:val="hy-AM"/>
        </w:rPr>
        <w:t>69,2 %</w:t>
      </w:r>
      <w:r w:rsidRPr="00B549E9">
        <w:rPr>
          <w:rFonts w:ascii="GHEA Grapalat" w:hAnsi="GHEA Grapalat"/>
          <w:szCs w:val="20"/>
          <w:lang w:val="hy-AM"/>
        </w:rPr>
        <w:t>-ն է կազմում:</w:t>
      </w:r>
    </w:p>
    <w:p w14:paraId="48296A3E" w14:textId="7E4C94D7" w:rsidR="00B549E9" w:rsidRDefault="00B549E9" w:rsidP="00531C08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Այլ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եկամուտներ</w:t>
      </w:r>
      <w:proofErr w:type="spellEnd"/>
    </w:p>
    <w:p w14:paraId="28B2EA5F" w14:textId="1740C21A" w:rsidR="0006020F" w:rsidRPr="005A0384" w:rsidRDefault="0006020F" w:rsidP="00531C08">
      <w:pPr>
        <w:pStyle w:val="a3"/>
        <w:spacing w:after="160" w:line="360" w:lineRule="auto"/>
        <w:jc w:val="both"/>
        <w:rPr>
          <w:rFonts w:ascii="GHEA Grapalat" w:hAnsi="GHEA Grapalat"/>
          <w:szCs w:val="20"/>
        </w:rPr>
      </w:pPr>
      <w:proofErr w:type="spellStart"/>
      <w:r w:rsidRPr="005A0384">
        <w:rPr>
          <w:rFonts w:ascii="GHEA Grapalat" w:hAnsi="GHEA Grapalat"/>
          <w:szCs w:val="20"/>
        </w:rPr>
        <w:t>Այլ</w:t>
      </w:r>
      <w:proofErr w:type="spellEnd"/>
      <w:r w:rsidRPr="005A0384">
        <w:rPr>
          <w:rFonts w:ascii="GHEA Grapalat" w:hAnsi="GHEA Grapalat"/>
          <w:szCs w:val="20"/>
        </w:rPr>
        <w:t xml:space="preserve"> </w:t>
      </w:r>
      <w:proofErr w:type="spellStart"/>
      <w:r w:rsidRPr="005A0384">
        <w:rPr>
          <w:rFonts w:ascii="GHEA Grapalat" w:hAnsi="GHEA Grapalat"/>
          <w:szCs w:val="20"/>
        </w:rPr>
        <w:t>եկամուտներ</w:t>
      </w:r>
      <w:proofErr w:type="spellEnd"/>
      <w:r w:rsidRPr="005A0384">
        <w:rPr>
          <w:rFonts w:ascii="GHEA Grapalat" w:hAnsi="GHEA Grapalat"/>
          <w:szCs w:val="20"/>
        </w:rPr>
        <w:t xml:space="preserve"> </w:t>
      </w:r>
      <w:proofErr w:type="spellStart"/>
      <w:r w:rsidRPr="005A0384">
        <w:rPr>
          <w:rFonts w:ascii="GHEA Grapalat" w:hAnsi="GHEA Grapalat"/>
          <w:szCs w:val="20"/>
        </w:rPr>
        <w:t>հատվածը</w:t>
      </w:r>
      <w:proofErr w:type="spellEnd"/>
      <w:r w:rsidRPr="005A0384">
        <w:rPr>
          <w:rFonts w:ascii="GHEA Grapalat" w:hAnsi="GHEA Grapalat"/>
          <w:szCs w:val="20"/>
        </w:rPr>
        <w:t xml:space="preserve"> </w:t>
      </w:r>
      <w:proofErr w:type="spellStart"/>
      <w:r w:rsidRPr="005A0384">
        <w:rPr>
          <w:rFonts w:ascii="GHEA Grapalat" w:hAnsi="GHEA Grapalat"/>
          <w:szCs w:val="20"/>
        </w:rPr>
        <w:t>իր</w:t>
      </w:r>
      <w:proofErr w:type="spellEnd"/>
      <w:r w:rsidRPr="005A0384">
        <w:rPr>
          <w:rFonts w:ascii="GHEA Grapalat" w:hAnsi="GHEA Grapalat"/>
          <w:szCs w:val="20"/>
        </w:rPr>
        <w:t xml:space="preserve"> </w:t>
      </w:r>
      <w:proofErr w:type="spellStart"/>
      <w:r w:rsidRPr="005A0384">
        <w:rPr>
          <w:rFonts w:ascii="GHEA Grapalat" w:hAnsi="GHEA Grapalat"/>
          <w:szCs w:val="20"/>
        </w:rPr>
        <w:t>մեջ</w:t>
      </w:r>
      <w:proofErr w:type="spellEnd"/>
      <w:r w:rsidRPr="005A0384">
        <w:rPr>
          <w:rFonts w:ascii="GHEA Grapalat" w:hAnsi="GHEA Grapalat"/>
          <w:szCs w:val="20"/>
        </w:rPr>
        <w:t xml:space="preserve"> </w:t>
      </w:r>
      <w:proofErr w:type="spellStart"/>
      <w:r w:rsidRPr="005A0384">
        <w:rPr>
          <w:rFonts w:ascii="GHEA Grapalat" w:hAnsi="GHEA Grapalat"/>
          <w:szCs w:val="20"/>
        </w:rPr>
        <w:t>ներառում</w:t>
      </w:r>
      <w:proofErr w:type="spellEnd"/>
      <w:r w:rsidRPr="005A0384">
        <w:rPr>
          <w:rFonts w:ascii="GHEA Grapalat" w:hAnsi="GHEA Grapalat"/>
          <w:szCs w:val="20"/>
        </w:rPr>
        <w:t xml:space="preserve"> է.</w:t>
      </w:r>
    </w:p>
    <w:p w14:paraId="2E34B5C2" w14:textId="474BED3C" w:rsidR="00F95ADB" w:rsidRPr="005A0384" w:rsidRDefault="00F95ADB" w:rsidP="00531C08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5A0384">
        <w:rPr>
          <w:rFonts w:ascii="GHEA Grapalat" w:hAnsi="GHEA Grapalat"/>
          <w:szCs w:val="20"/>
          <w:lang w:val="hy-AM"/>
        </w:rPr>
        <w:t>Համայնքի սեփականություն համարվող հողերի դիմաց գանձվող վարձավճարներ՝</w:t>
      </w:r>
      <w:r w:rsidR="0065121B">
        <w:rPr>
          <w:rFonts w:ascii="GHEA Grapalat" w:hAnsi="GHEA Grapalat"/>
          <w:szCs w:val="20"/>
          <w:lang w:val="hy-AM"/>
        </w:rPr>
        <w:t xml:space="preserve"> </w:t>
      </w:r>
      <w:proofErr w:type="spellStart"/>
      <w:r w:rsidR="0065121B">
        <w:rPr>
          <w:rFonts w:ascii="GHEA Grapalat" w:hAnsi="GHEA Grapalat"/>
          <w:szCs w:val="20"/>
        </w:rPr>
        <w:t>կազմում</w:t>
      </w:r>
      <w:proofErr w:type="spellEnd"/>
      <w:r w:rsidR="0065121B">
        <w:rPr>
          <w:rFonts w:ascii="GHEA Grapalat" w:hAnsi="GHEA Grapalat"/>
          <w:szCs w:val="20"/>
        </w:rPr>
        <w:t xml:space="preserve"> է </w:t>
      </w:r>
      <w:proofErr w:type="spellStart"/>
      <w:r w:rsidR="0065121B">
        <w:rPr>
          <w:rFonts w:ascii="GHEA Grapalat" w:hAnsi="GHEA Grapalat"/>
          <w:szCs w:val="20"/>
        </w:rPr>
        <w:t>բյուջեի</w:t>
      </w:r>
      <w:proofErr w:type="spellEnd"/>
      <w:r w:rsidR="0065121B">
        <w:rPr>
          <w:rFonts w:ascii="GHEA Grapalat" w:hAnsi="GHEA Grapalat"/>
          <w:szCs w:val="20"/>
        </w:rPr>
        <w:t xml:space="preserve"> </w:t>
      </w:r>
      <w:proofErr w:type="spellStart"/>
      <w:r w:rsidR="0065121B">
        <w:rPr>
          <w:rFonts w:ascii="GHEA Grapalat" w:hAnsi="GHEA Grapalat"/>
          <w:szCs w:val="20"/>
        </w:rPr>
        <w:t>եկամուտների</w:t>
      </w:r>
      <w:proofErr w:type="spellEnd"/>
      <w:r w:rsidR="0065121B">
        <w:rPr>
          <w:rFonts w:ascii="GHEA Grapalat" w:hAnsi="GHEA Grapalat"/>
          <w:szCs w:val="20"/>
        </w:rPr>
        <w:t xml:space="preserve"> </w:t>
      </w:r>
      <w:r w:rsidR="00AD4A1B" w:rsidRPr="00531C08">
        <w:rPr>
          <w:rFonts w:ascii="GHEA Grapalat" w:hAnsi="GHEA Grapalat"/>
          <w:b/>
          <w:szCs w:val="20"/>
        </w:rPr>
        <w:t>2,7%-</w:t>
      </w:r>
      <w:r w:rsidR="00AD4A1B">
        <w:rPr>
          <w:rFonts w:ascii="GHEA Grapalat" w:hAnsi="GHEA Grapalat"/>
          <w:szCs w:val="20"/>
        </w:rPr>
        <w:t>ը,</w:t>
      </w:r>
    </w:p>
    <w:p w14:paraId="7D42A374" w14:textId="710D9991" w:rsidR="00AD4A1B" w:rsidRPr="00AD4A1B" w:rsidRDefault="00F95ADB" w:rsidP="00531C08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AD4A1B">
        <w:rPr>
          <w:rFonts w:ascii="GHEA Grapalat" w:hAnsi="GHEA Grapalat"/>
          <w:szCs w:val="20"/>
          <w:lang w:val="hy-AM"/>
        </w:rPr>
        <w:t xml:space="preserve">Համայնքի տարածքում աղբահանության իրականացման համար՝ </w:t>
      </w:r>
      <w:r w:rsidR="00AD4A1B" w:rsidRPr="00AD4A1B">
        <w:rPr>
          <w:rFonts w:ascii="GHEA Grapalat" w:hAnsi="GHEA Grapalat"/>
          <w:szCs w:val="20"/>
          <w:lang w:val="hy-AM"/>
        </w:rPr>
        <w:t xml:space="preserve">կազմում է բյուջեի եկամուտների </w:t>
      </w:r>
      <w:r w:rsidR="00AD4A1B" w:rsidRPr="00531C08">
        <w:rPr>
          <w:rFonts w:ascii="GHEA Grapalat" w:hAnsi="GHEA Grapalat"/>
          <w:b/>
          <w:szCs w:val="20"/>
          <w:lang w:val="hy-AM"/>
        </w:rPr>
        <w:t>1,</w:t>
      </w:r>
      <w:r w:rsidR="0070353B" w:rsidRPr="00531C08">
        <w:rPr>
          <w:rFonts w:ascii="GHEA Grapalat" w:hAnsi="GHEA Grapalat"/>
          <w:b/>
          <w:szCs w:val="20"/>
          <w:lang w:val="hy-AM"/>
        </w:rPr>
        <w:t>39</w:t>
      </w:r>
      <w:r w:rsidR="00AD4A1B" w:rsidRPr="00531C08">
        <w:rPr>
          <w:rFonts w:ascii="GHEA Grapalat" w:hAnsi="GHEA Grapalat"/>
          <w:b/>
          <w:szCs w:val="20"/>
          <w:lang w:val="hy-AM"/>
        </w:rPr>
        <w:t>%-</w:t>
      </w:r>
      <w:r w:rsidR="00AD4A1B" w:rsidRPr="00AD4A1B">
        <w:rPr>
          <w:rFonts w:ascii="GHEA Grapalat" w:hAnsi="GHEA Grapalat"/>
          <w:szCs w:val="20"/>
          <w:lang w:val="hy-AM"/>
        </w:rPr>
        <w:t>ը,</w:t>
      </w:r>
    </w:p>
    <w:p w14:paraId="7A072B73" w14:textId="48D5077A" w:rsidR="00AD4A1B" w:rsidRPr="00AD4A1B" w:rsidRDefault="00F95ADB" w:rsidP="00531C08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AD4A1B">
        <w:rPr>
          <w:rFonts w:ascii="GHEA Grapalat" w:hAnsi="GHEA Grapalat"/>
          <w:szCs w:val="20"/>
          <w:lang w:val="hy-AM"/>
        </w:rPr>
        <w:t xml:space="preserve">Ծնողական միջոցներ՝ </w:t>
      </w:r>
      <w:r w:rsidR="00AD4A1B" w:rsidRPr="00AD4A1B">
        <w:rPr>
          <w:rFonts w:ascii="GHEA Grapalat" w:hAnsi="GHEA Grapalat"/>
          <w:szCs w:val="20"/>
          <w:lang w:val="hy-AM"/>
        </w:rPr>
        <w:t xml:space="preserve">կազմում է բյուջեի եկամուտների </w:t>
      </w:r>
      <w:r w:rsidR="0070353B" w:rsidRPr="00531C08">
        <w:rPr>
          <w:rFonts w:ascii="GHEA Grapalat" w:hAnsi="GHEA Grapalat"/>
          <w:b/>
          <w:szCs w:val="20"/>
          <w:lang w:val="hy-AM"/>
        </w:rPr>
        <w:t xml:space="preserve">1,47 </w:t>
      </w:r>
      <w:r w:rsidR="00AD4A1B" w:rsidRPr="00531C08">
        <w:rPr>
          <w:rFonts w:ascii="GHEA Grapalat" w:hAnsi="GHEA Grapalat"/>
          <w:b/>
          <w:szCs w:val="20"/>
          <w:lang w:val="hy-AM"/>
        </w:rPr>
        <w:t>%</w:t>
      </w:r>
      <w:r w:rsidR="00AD4A1B" w:rsidRPr="00AD4A1B">
        <w:rPr>
          <w:rFonts w:ascii="GHEA Grapalat" w:hAnsi="GHEA Grapalat"/>
          <w:szCs w:val="20"/>
          <w:lang w:val="hy-AM"/>
        </w:rPr>
        <w:t>-ը,</w:t>
      </w:r>
    </w:p>
    <w:p w14:paraId="24F2947B" w14:textId="2F8CBF85" w:rsidR="00AD4A1B" w:rsidRPr="00AD4A1B" w:rsidRDefault="00F95ADB" w:rsidP="00531C08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AD4A1B">
        <w:rPr>
          <w:rFonts w:ascii="GHEA Grapalat" w:hAnsi="GHEA Grapalat"/>
          <w:szCs w:val="20"/>
          <w:lang w:val="hy-AM"/>
        </w:rPr>
        <w:t xml:space="preserve">Ջրի վարձավճարներ՝ </w:t>
      </w:r>
      <w:r w:rsidR="00AD4A1B" w:rsidRPr="00AD4A1B">
        <w:rPr>
          <w:rFonts w:ascii="GHEA Grapalat" w:hAnsi="GHEA Grapalat"/>
          <w:szCs w:val="20"/>
          <w:lang w:val="hy-AM"/>
        </w:rPr>
        <w:t xml:space="preserve">կազմում է բյուջեի եկամուտների </w:t>
      </w:r>
      <w:r w:rsidR="0070353B" w:rsidRPr="00531C08">
        <w:rPr>
          <w:rFonts w:ascii="GHEA Grapalat" w:hAnsi="GHEA Grapalat"/>
          <w:b/>
          <w:szCs w:val="20"/>
          <w:lang w:val="hy-AM"/>
        </w:rPr>
        <w:t xml:space="preserve">0,3 </w:t>
      </w:r>
      <w:r w:rsidR="00AD4A1B" w:rsidRPr="00531C08">
        <w:rPr>
          <w:rFonts w:ascii="GHEA Grapalat" w:hAnsi="GHEA Grapalat"/>
          <w:b/>
          <w:szCs w:val="20"/>
          <w:lang w:val="hy-AM"/>
        </w:rPr>
        <w:t>%-</w:t>
      </w:r>
      <w:r w:rsidR="00AD4A1B" w:rsidRPr="00AD4A1B">
        <w:rPr>
          <w:rFonts w:ascii="GHEA Grapalat" w:hAnsi="GHEA Grapalat"/>
          <w:szCs w:val="20"/>
          <w:lang w:val="hy-AM"/>
        </w:rPr>
        <w:t>ը,</w:t>
      </w:r>
    </w:p>
    <w:p w14:paraId="776ADC45" w14:textId="7BF61850" w:rsidR="00531C08" w:rsidRPr="004C7E59" w:rsidRDefault="00F95ADB" w:rsidP="004C7E59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AD4A1B">
        <w:rPr>
          <w:rFonts w:ascii="GHEA Grapalat" w:hAnsi="GHEA Grapalat"/>
          <w:szCs w:val="20"/>
          <w:lang w:val="hy-AM"/>
        </w:rPr>
        <w:t xml:space="preserve">Այլ ոչ հարկային եկամուտներ՝ մասնավորապես համայնքի ենթակայության տակ գործող Կոմունալ Սպասարկում և բարեկարգում ՀՈԱԿ-ի ծառայությունների դիմաց վարձավճարներ՝  </w:t>
      </w:r>
      <w:r w:rsidR="00AD4A1B" w:rsidRPr="00AD4A1B">
        <w:rPr>
          <w:rFonts w:ascii="GHEA Grapalat" w:hAnsi="GHEA Grapalat"/>
          <w:szCs w:val="20"/>
          <w:lang w:val="hy-AM"/>
        </w:rPr>
        <w:t xml:space="preserve">կազմում է բյուջեի եկամուտների </w:t>
      </w:r>
      <w:r w:rsidR="0070353B" w:rsidRPr="00531C08">
        <w:rPr>
          <w:rFonts w:ascii="GHEA Grapalat" w:hAnsi="GHEA Grapalat"/>
          <w:b/>
          <w:szCs w:val="20"/>
          <w:lang w:val="hy-AM"/>
        </w:rPr>
        <w:t xml:space="preserve">4,2 </w:t>
      </w:r>
      <w:r w:rsidR="00AD4A1B" w:rsidRPr="00531C08">
        <w:rPr>
          <w:rFonts w:ascii="GHEA Grapalat" w:hAnsi="GHEA Grapalat"/>
          <w:b/>
          <w:szCs w:val="20"/>
          <w:lang w:val="hy-AM"/>
        </w:rPr>
        <w:t>%-</w:t>
      </w:r>
      <w:r w:rsidR="00AD4A1B" w:rsidRPr="00AD4A1B">
        <w:rPr>
          <w:rFonts w:ascii="GHEA Grapalat" w:hAnsi="GHEA Grapalat"/>
          <w:szCs w:val="20"/>
          <w:lang w:val="hy-AM"/>
        </w:rPr>
        <w:t>ը</w:t>
      </w:r>
      <w:r w:rsidR="0070353B" w:rsidRPr="0070353B">
        <w:rPr>
          <w:rFonts w:ascii="GHEA Grapalat" w:hAnsi="GHEA Grapalat"/>
          <w:szCs w:val="20"/>
          <w:lang w:val="hy-AM"/>
        </w:rPr>
        <w:t>:</w:t>
      </w:r>
    </w:p>
    <w:p w14:paraId="2D5F7026" w14:textId="77F3543C" w:rsidR="00DC2B71" w:rsidRPr="00DC2B71" w:rsidRDefault="00DC2B71" w:rsidP="00DC2B71">
      <w:pPr>
        <w:spacing w:after="160" w:line="259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  <w:r w:rsidRPr="00DC2B71">
        <w:rPr>
          <w:rFonts w:ascii="GHEA Grapalat" w:hAnsi="GHEA Grapalat"/>
          <w:b/>
          <w:sz w:val="24"/>
          <w:szCs w:val="20"/>
          <w:lang w:val="hy-AM"/>
        </w:rPr>
        <w:lastRenderedPageBreak/>
        <w:t>ՏԵՂ ՀԱՄԱՅՆՔԻ 2024 ԹՎԱԿԱՆԻ ԲՅՈՒՋԵԻ ԾԱԽՍԱՅԻՆ ՆԿԱՐԱԳԻՐԸ</w:t>
      </w:r>
    </w:p>
    <w:p w14:paraId="415E265D" w14:textId="77777777" w:rsidR="00DC2B71" w:rsidRPr="00DC2B71" w:rsidRDefault="00DC2B71" w:rsidP="00DC2B71">
      <w:pPr>
        <w:spacing w:after="160" w:line="259" w:lineRule="auto"/>
        <w:jc w:val="center"/>
        <w:rPr>
          <w:rFonts w:ascii="GHEA Grapalat" w:hAnsi="GHEA Grapalat"/>
          <w:szCs w:val="20"/>
          <w:lang w:val="hy-AM"/>
        </w:rPr>
      </w:pPr>
    </w:p>
    <w:p w14:paraId="20D21CDF" w14:textId="7CB79B62" w:rsidR="00251E06" w:rsidRPr="00DC2B71" w:rsidRDefault="00DC2B71" w:rsidP="00531C08">
      <w:p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DC2B71">
        <w:rPr>
          <w:rFonts w:ascii="GHEA Grapalat" w:hAnsi="GHEA Grapalat"/>
          <w:szCs w:val="20"/>
          <w:lang w:val="hy-AM"/>
        </w:rPr>
        <w:t xml:space="preserve">Տեղ համայնքի 2024 թվականի բյուջեի ծախսային մասը իրենից </w:t>
      </w:r>
      <w:r>
        <w:rPr>
          <w:rFonts w:ascii="GHEA Grapalat" w:hAnsi="GHEA Grapalat"/>
          <w:szCs w:val="20"/>
          <w:lang w:val="hy-AM"/>
        </w:rPr>
        <w:t>կներ</w:t>
      </w:r>
      <w:r w:rsidRPr="00DC2B71">
        <w:rPr>
          <w:rFonts w:ascii="GHEA Grapalat" w:hAnsi="GHEA Grapalat"/>
          <w:szCs w:val="20"/>
          <w:lang w:val="hy-AM"/>
        </w:rPr>
        <w:t xml:space="preserve">կայացնի </w:t>
      </w:r>
      <w:r w:rsidRPr="00531C08">
        <w:rPr>
          <w:rFonts w:ascii="GHEA Grapalat" w:hAnsi="GHEA Grapalat"/>
          <w:b/>
          <w:szCs w:val="20"/>
          <w:lang w:val="hy-AM"/>
        </w:rPr>
        <w:t>288,073,387.00</w:t>
      </w:r>
      <w:r w:rsidRPr="00DC2B71">
        <w:rPr>
          <w:rFonts w:ascii="GHEA Grapalat" w:hAnsi="GHEA Grapalat"/>
          <w:szCs w:val="20"/>
          <w:lang w:val="hy-AM"/>
        </w:rPr>
        <w:t xml:space="preserve"> ՀՀ դրամի ֆինանսական միջոցներ: Ծախսերի</w:t>
      </w:r>
      <w:r w:rsidR="00445637" w:rsidRPr="00445637">
        <w:rPr>
          <w:rFonts w:ascii="GHEA Grapalat" w:hAnsi="GHEA Grapalat"/>
          <w:szCs w:val="20"/>
          <w:lang w:val="hy-AM"/>
        </w:rPr>
        <w:t xml:space="preserve"> </w:t>
      </w:r>
      <w:r w:rsidRPr="00DC2B71">
        <w:rPr>
          <w:rFonts w:ascii="GHEA Grapalat" w:hAnsi="GHEA Grapalat"/>
          <w:szCs w:val="20"/>
          <w:lang w:val="hy-AM"/>
        </w:rPr>
        <w:t xml:space="preserve">դրամական </w:t>
      </w:r>
      <w:r w:rsidR="00445637" w:rsidRPr="00DC2B71">
        <w:rPr>
          <w:rFonts w:ascii="GHEA Grapalat" w:hAnsi="GHEA Grapalat"/>
          <w:szCs w:val="20"/>
          <w:lang w:val="hy-AM"/>
        </w:rPr>
        <w:t xml:space="preserve">այս </w:t>
      </w:r>
      <w:r w:rsidRPr="00DC2B71">
        <w:rPr>
          <w:rFonts w:ascii="GHEA Grapalat" w:hAnsi="GHEA Grapalat"/>
          <w:szCs w:val="20"/>
          <w:lang w:val="hy-AM"/>
        </w:rPr>
        <w:t>արտահայտությունը իրենից ներկայացնում է միայն վարչական մասի ֆինանսական հատկացումները</w:t>
      </w:r>
      <w:r>
        <w:rPr>
          <w:rFonts w:ascii="GHEA Grapalat" w:hAnsi="GHEA Grapalat"/>
          <w:szCs w:val="20"/>
          <w:lang w:val="hy-AM"/>
        </w:rPr>
        <w:t xml:space="preserve">: </w:t>
      </w:r>
      <w:r w:rsidRPr="00DC2B71">
        <w:rPr>
          <w:rFonts w:ascii="GHEA Grapalat" w:hAnsi="GHEA Grapalat"/>
          <w:szCs w:val="20"/>
          <w:lang w:val="hy-AM"/>
        </w:rPr>
        <w:t>Դրանք բաշխվել հետևյալ ուղղություններով.</w:t>
      </w:r>
    </w:p>
    <w:p w14:paraId="7BD610E9" w14:textId="1CEEC432" w:rsidR="00DC2B71" w:rsidRPr="00DC2B71" w:rsidRDefault="00DC2B71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DC2B71">
        <w:rPr>
          <w:rFonts w:ascii="GHEA Grapalat" w:hAnsi="GHEA Grapalat"/>
          <w:szCs w:val="20"/>
          <w:lang w:val="hy-AM"/>
        </w:rPr>
        <w:t xml:space="preserve">Տեղ համայնքի ղեկավարի աշխատակազմի և կառավարման ապարատի պահպանման ծախսեր՝ </w:t>
      </w:r>
      <w:r w:rsidRPr="00531C08">
        <w:rPr>
          <w:rFonts w:ascii="GHEA Grapalat" w:hAnsi="GHEA Grapalat"/>
          <w:b/>
          <w:szCs w:val="20"/>
          <w:lang w:val="hy-AM"/>
        </w:rPr>
        <w:t>107,556,000.00</w:t>
      </w:r>
      <w:r w:rsidRPr="00DC2B71">
        <w:rPr>
          <w:rFonts w:ascii="GHEA Grapalat" w:hAnsi="GHEA Grapalat"/>
          <w:szCs w:val="20"/>
          <w:lang w:val="hy-AM"/>
        </w:rPr>
        <w:t xml:space="preserve"> ՀՀ դրամ</w:t>
      </w:r>
      <w:r>
        <w:rPr>
          <w:rFonts w:ascii="GHEA Grapalat" w:hAnsi="GHEA Grapalat"/>
          <w:szCs w:val="20"/>
          <w:lang w:val="hy-AM"/>
        </w:rPr>
        <w:tab/>
        <w:t>,</w:t>
      </w:r>
    </w:p>
    <w:p w14:paraId="0818D0F3" w14:textId="6B641E6F" w:rsidR="00DC2B71" w:rsidRPr="00DC2B71" w:rsidRDefault="00DC2B71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DC2B71">
        <w:rPr>
          <w:rFonts w:ascii="GHEA Grapalat" w:hAnsi="GHEA Grapalat"/>
          <w:szCs w:val="20"/>
          <w:lang w:val="hy-AM"/>
        </w:rPr>
        <w:t xml:space="preserve">Ընդհանուր բնույթի հանրային ծառայություններ՝ </w:t>
      </w:r>
      <w:r w:rsidRPr="00531C08">
        <w:rPr>
          <w:rFonts w:ascii="GHEA Grapalat" w:hAnsi="GHEA Grapalat"/>
          <w:b/>
          <w:szCs w:val="20"/>
          <w:lang w:val="hy-AM"/>
        </w:rPr>
        <w:t>5,200,000.00</w:t>
      </w:r>
      <w:r w:rsidRPr="00DC2B71">
        <w:rPr>
          <w:rFonts w:ascii="GHEA Grapalat" w:hAnsi="GHEA Grapalat"/>
          <w:szCs w:val="20"/>
          <w:lang w:val="hy-AM"/>
        </w:rPr>
        <w:t xml:space="preserve"> ՀՀ դրամ,</w:t>
      </w:r>
    </w:p>
    <w:p w14:paraId="504B14A7" w14:textId="1C70FDE5" w:rsidR="00DC2B71" w:rsidRPr="00DC2B71" w:rsidRDefault="00DC2B71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DC2B71">
        <w:rPr>
          <w:rFonts w:ascii="GHEA Grapalat" w:hAnsi="GHEA Grapalat"/>
          <w:szCs w:val="20"/>
          <w:lang w:val="hy-AM"/>
        </w:rPr>
        <w:t xml:space="preserve">Ընդհանուր բնույթի հետազոտական աշխատանքներ՝ </w:t>
      </w:r>
      <w:r w:rsidRPr="00531C08">
        <w:rPr>
          <w:rFonts w:ascii="GHEA Grapalat" w:hAnsi="GHEA Grapalat"/>
          <w:b/>
          <w:szCs w:val="20"/>
          <w:lang w:val="hy-AM"/>
        </w:rPr>
        <w:t>1,839,000.00</w:t>
      </w:r>
      <w:r w:rsidRPr="00DC2B71">
        <w:rPr>
          <w:rFonts w:ascii="GHEA Grapalat" w:hAnsi="GHEA Grapalat"/>
          <w:szCs w:val="20"/>
          <w:lang w:val="hy-AM"/>
        </w:rPr>
        <w:t xml:space="preserve"> ՀՀ դրամ,</w:t>
      </w:r>
    </w:p>
    <w:p w14:paraId="2F77A7E6" w14:textId="6C4DD74B" w:rsidR="00DC2B71" w:rsidRPr="00DC2B71" w:rsidRDefault="00DC2B71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DC2B71">
        <w:rPr>
          <w:rFonts w:ascii="GHEA Grapalat" w:hAnsi="GHEA Grapalat"/>
          <w:szCs w:val="20"/>
          <w:lang w:val="hy-AM"/>
        </w:rPr>
        <w:t xml:space="preserve">Աղբահանություն և շրջակա միջավայրի պահպանություն՝ </w:t>
      </w:r>
      <w:r w:rsidRPr="00531C08">
        <w:rPr>
          <w:rFonts w:ascii="GHEA Grapalat" w:hAnsi="GHEA Grapalat"/>
          <w:b/>
          <w:szCs w:val="20"/>
          <w:lang w:val="hy-AM"/>
        </w:rPr>
        <w:t>19,275,221.00</w:t>
      </w:r>
      <w:r w:rsidRPr="00DC2B71">
        <w:rPr>
          <w:rFonts w:ascii="GHEA Grapalat" w:hAnsi="GHEA Grapalat"/>
          <w:szCs w:val="20"/>
          <w:lang w:val="hy-AM"/>
        </w:rPr>
        <w:t xml:space="preserve"> ՀՀ դրամ,</w:t>
      </w:r>
    </w:p>
    <w:p w14:paraId="6589A362" w14:textId="68E2BEBC" w:rsidR="00DC2B71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Գյուղատնտեսություն</w:t>
      </w:r>
      <w:proofErr w:type="spellEnd"/>
      <w:r>
        <w:rPr>
          <w:rFonts w:ascii="GHEA Grapalat" w:hAnsi="GHEA Grapalat"/>
          <w:szCs w:val="20"/>
        </w:rPr>
        <w:t xml:space="preserve">՝ </w:t>
      </w:r>
      <w:r w:rsidRPr="00531C08">
        <w:rPr>
          <w:rFonts w:ascii="GHEA Grapalat" w:hAnsi="GHEA Grapalat"/>
          <w:b/>
          <w:szCs w:val="20"/>
        </w:rPr>
        <w:t>5,560,000.00</w:t>
      </w:r>
      <w:r>
        <w:rPr>
          <w:rFonts w:ascii="GHEA Grapalat" w:hAnsi="GHEA Grapalat"/>
          <w:szCs w:val="20"/>
        </w:rPr>
        <w:t xml:space="preserve"> ՀՀ </w:t>
      </w:r>
      <w:proofErr w:type="spellStart"/>
      <w:r>
        <w:rPr>
          <w:rFonts w:ascii="GHEA Grapalat" w:hAnsi="GHEA Grapalat"/>
          <w:szCs w:val="20"/>
        </w:rPr>
        <w:t>դրամ</w:t>
      </w:r>
      <w:proofErr w:type="spellEnd"/>
      <w:r>
        <w:rPr>
          <w:rFonts w:ascii="GHEA Grapalat" w:hAnsi="GHEA Grapalat"/>
          <w:szCs w:val="20"/>
        </w:rPr>
        <w:t>,</w:t>
      </w:r>
    </w:p>
    <w:p w14:paraId="7CAF3720" w14:textId="01B816BD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Արտաքին լուսավորության ցանցի շահագործում և պահպանում՝ </w:t>
      </w:r>
      <w:r w:rsidRPr="00531C08">
        <w:rPr>
          <w:rFonts w:ascii="GHEA Grapalat" w:hAnsi="GHEA Grapalat"/>
          <w:b/>
          <w:szCs w:val="20"/>
          <w:lang w:val="hy-AM"/>
        </w:rPr>
        <w:t>10,493,166.00</w:t>
      </w:r>
      <w:r w:rsidRPr="001B06C2">
        <w:rPr>
          <w:rFonts w:ascii="GHEA Grapalat" w:hAnsi="GHEA Grapalat"/>
          <w:szCs w:val="20"/>
          <w:lang w:val="hy-AM"/>
        </w:rPr>
        <w:t xml:space="preserve"> ՀՀ դրամ,</w:t>
      </w:r>
    </w:p>
    <w:p w14:paraId="5874539A" w14:textId="54BD1224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Ջրամատակարարում և բնակարանային կոմունալ տնտեսություններ՝ </w:t>
      </w:r>
      <w:r w:rsidRPr="00531C08">
        <w:rPr>
          <w:rFonts w:ascii="GHEA Grapalat" w:hAnsi="GHEA Grapalat"/>
          <w:b/>
          <w:szCs w:val="20"/>
          <w:lang w:val="hy-AM"/>
        </w:rPr>
        <w:t>10,500,000.00</w:t>
      </w:r>
      <w:r w:rsidRPr="001B06C2">
        <w:rPr>
          <w:rFonts w:ascii="GHEA Grapalat" w:hAnsi="GHEA Grapalat"/>
          <w:szCs w:val="20"/>
          <w:lang w:val="hy-AM"/>
        </w:rPr>
        <w:t xml:space="preserve"> ՀՀ դրամ,</w:t>
      </w:r>
    </w:p>
    <w:p w14:paraId="667C9716" w14:textId="16FE8596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Նախադպրոցական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կրթություն</w:t>
      </w:r>
      <w:proofErr w:type="spellEnd"/>
      <w:r>
        <w:rPr>
          <w:rFonts w:ascii="GHEA Grapalat" w:hAnsi="GHEA Grapalat"/>
          <w:szCs w:val="20"/>
        </w:rPr>
        <w:t xml:space="preserve">՝ </w:t>
      </w:r>
      <w:r w:rsidRPr="00531C08">
        <w:rPr>
          <w:rFonts w:ascii="GHEA Grapalat" w:hAnsi="GHEA Grapalat"/>
          <w:b/>
          <w:szCs w:val="20"/>
        </w:rPr>
        <w:t>52,200,000</w:t>
      </w:r>
      <w:r>
        <w:rPr>
          <w:rFonts w:ascii="GHEA Grapalat" w:hAnsi="GHEA Grapalat"/>
          <w:szCs w:val="20"/>
        </w:rPr>
        <w:t xml:space="preserve"> ՀՀ </w:t>
      </w:r>
      <w:proofErr w:type="spellStart"/>
      <w:r>
        <w:rPr>
          <w:rFonts w:ascii="GHEA Grapalat" w:hAnsi="GHEA Grapalat"/>
          <w:szCs w:val="20"/>
        </w:rPr>
        <w:t>դրամ</w:t>
      </w:r>
      <w:proofErr w:type="spellEnd"/>
      <w:r>
        <w:rPr>
          <w:rFonts w:ascii="GHEA Grapalat" w:hAnsi="GHEA Grapalat"/>
          <w:szCs w:val="20"/>
        </w:rPr>
        <w:t>,</w:t>
      </w:r>
    </w:p>
    <w:p w14:paraId="523A05D4" w14:textId="5419A496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Հանգիստ, մշակույթ և կրոն ՝ </w:t>
      </w:r>
      <w:r w:rsidRPr="00531C08">
        <w:rPr>
          <w:rFonts w:ascii="GHEA Grapalat" w:hAnsi="GHEA Grapalat"/>
          <w:b/>
          <w:szCs w:val="20"/>
          <w:lang w:val="hy-AM"/>
        </w:rPr>
        <w:t>4,590,000.00</w:t>
      </w:r>
      <w:r w:rsidRPr="001B06C2">
        <w:rPr>
          <w:rFonts w:ascii="GHEA Grapalat" w:hAnsi="GHEA Grapalat"/>
          <w:szCs w:val="20"/>
          <w:lang w:val="hy-AM"/>
        </w:rPr>
        <w:t xml:space="preserve"> ՀՀ դրամ,</w:t>
      </w:r>
    </w:p>
    <w:p w14:paraId="4995D312" w14:textId="58EFCCDF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Ճանապարհային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տրանսպորտ</w:t>
      </w:r>
      <w:proofErr w:type="spellEnd"/>
      <w:r>
        <w:rPr>
          <w:rFonts w:ascii="GHEA Grapalat" w:hAnsi="GHEA Grapalat"/>
          <w:szCs w:val="20"/>
        </w:rPr>
        <w:t xml:space="preserve">՝ </w:t>
      </w:r>
      <w:r w:rsidRPr="00531C08">
        <w:rPr>
          <w:rFonts w:ascii="GHEA Grapalat" w:hAnsi="GHEA Grapalat"/>
          <w:b/>
          <w:szCs w:val="20"/>
        </w:rPr>
        <w:t>34,000,000.00</w:t>
      </w:r>
      <w:r>
        <w:rPr>
          <w:rFonts w:ascii="GHEA Grapalat" w:hAnsi="GHEA Grapalat"/>
          <w:szCs w:val="20"/>
        </w:rPr>
        <w:t xml:space="preserve"> ՀՀ </w:t>
      </w:r>
      <w:proofErr w:type="spellStart"/>
      <w:r>
        <w:rPr>
          <w:rFonts w:ascii="GHEA Grapalat" w:hAnsi="GHEA Grapalat"/>
          <w:szCs w:val="20"/>
        </w:rPr>
        <w:t>դրամ</w:t>
      </w:r>
      <w:proofErr w:type="spellEnd"/>
      <w:r>
        <w:rPr>
          <w:rFonts w:ascii="GHEA Grapalat" w:hAnsi="GHEA Grapalat"/>
          <w:szCs w:val="20"/>
        </w:rPr>
        <w:t>,</w:t>
      </w:r>
    </w:p>
    <w:p w14:paraId="00B5C915" w14:textId="1C10B2D8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Սոցիալական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աջակցություն</w:t>
      </w:r>
      <w:proofErr w:type="spellEnd"/>
      <w:r>
        <w:rPr>
          <w:rFonts w:ascii="GHEA Grapalat" w:hAnsi="GHEA Grapalat"/>
          <w:szCs w:val="20"/>
        </w:rPr>
        <w:t xml:space="preserve">՝ </w:t>
      </w:r>
      <w:r w:rsidRPr="00531C08">
        <w:rPr>
          <w:rFonts w:ascii="GHEA Grapalat" w:hAnsi="GHEA Grapalat"/>
          <w:b/>
          <w:szCs w:val="20"/>
        </w:rPr>
        <w:t>4,200,000,00</w:t>
      </w:r>
      <w:r>
        <w:rPr>
          <w:rFonts w:ascii="GHEA Grapalat" w:hAnsi="GHEA Grapalat"/>
          <w:szCs w:val="20"/>
        </w:rPr>
        <w:t xml:space="preserve"> ՀՀ </w:t>
      </w:r>
      <w:proofErr w:type="spellStart"/>
      <w:r>
        <w:rPr>
          <w:rFonts w:ascii="GHEA Grapalat" w:hAnsi="GHEA Grapalat"/>
          <w:szCs w:val="20"/>
        </w:rPr>
        <w:t>դրամ</w:t>
      </w:r>
      <w:proofErr w:type="spellEnd"/>
      <w:r>
        <w:rPr>
          <w:rFonts w:ascii="GHEA Grapalat" w:hAnsi="GHEA Grapalat"/>
          <w:szCs w:val="20"/>
        </w:rPr>
        <w:t>,</w:t>
      </w:r>
    </w:p>
    <w:p w14:paraId="0AF96126" w14:textId="41E9FD51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Քաղաքացիական պաշտպանության աջակցություն՝ </w:t>
      </w:r>
      <w:r w:rsidRPr="00531C08">
        <w:rPr>
          <w:rFonts w:ascii="GHEA Grapalat" w:hAnsi="GHEA Grapalat"/>
          <w:b/>
          <w:szCs w:val="20"/>
          <w:lang w:val="hy-AM"/>
        </w:rPr>
        <w:t>13,160,000.00</w:t>
      </w:r>
      <w:r w:rsidRPr="001B06C2">
        <w:rPr>
          <w:rFonts w:ascii="GHEA Grapalat" w:hAnsi="GHEA Grapalat"/>
          <w:szCs w:val="20"/>
          <w:lang w:val="hy-AM"/>
        </w:rPr>
        <w:t xml:space="preserve"> ՀՀ դրամ,</w:t>
      </w:r>
    </w:p>
    <w:p w14:paraId="5D9F4369" w14:textId="379BA351" w:rsidR="001B06C2" w:rsidRPr="001B06C2" w:rsidRDefault="001B06C2" w:rsidP="00531C08">
      <w:pPr>
        <w:pStyle w:val="a3"/>
        <w:numPr>
          <w:ilvl w:val="0"/>
          <w:numId w:val="9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Համայնքի վարչական մասի պահուսային միջոցներ՝ </w:t>
      </w:r>
      <w:r w:rsidRPr="00531C08">
        <w:rPr>
          <w:rFonts w:ascii="GHEA Grapalat" w:hAnsi="GHEA Grapalat"/>
          <w:b/>
          <w:szCs w:val="20"/>
          <w:lang w:val="hy-AM"/>
        </w:rPr>
        <w:t>20,000,000.00</w:t>
      </w:r>
      <w:r w:rsidRPr="001B06C2">
        <w:rPr>
          <w:rFonts w:ascii="GHEA Grapalat" w:hAnsi="GHEA Grapalat"/>
          <w:szCs w:val="20"/>
          <w:lang w:val="hy-AM"/>
        </w:rPr>
        <w:t xml:space="preserve"> ՀՀ դրամ:</w:t>
      </w:r>
    </w:p>
    <w:p w14:paraId="68D51ED5" w14:textId="3687EC0E" w:rsidR="001B06C2" w:rsidRPr="001B06C2" w:rsidRDefault="001B06C2" w:rsidP="00531C08">
      <w:p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 xml:space="preserve">2024 թվականի Տեղ համայնքի բյուջեի ֆինանսական միջոցները ծախսային հատվածում բաշխվել են </w:t>
      </w:r>
      <w:r w:rsidR="00140A59" w:rsidRPr="00140A59">
        <w:rPr>
          <w:rFonts w:ascii="GHEA Grapalat" w:hAnsi="GHEA Grapalat"/>
          <w:szCs w:val="20"/>
          <w:lang w:val="hy-AM"/>
        </w:rPr>
        <w:t>ըստ</w:t>
      </w:r>
      <w:r w:rsidRPr="001B06C2">
        <w:rPr>
          <w:rFonts w:ascii="GHEA Grapalat" w:hAnsi="GHEA Grapalat"/>
          <w:szCs w:val="20"/>
          <w:lang w:val="hy-AM"/>
        </w:rPr>
        <w:t xml:space="preserve"> մի շարք սկզբունքներ.</w:t>
      </w:r>
    </w:p>
    <w:p w14:paraId="70154902" w14:textId="1777B0CD" w:rsidR="001B06C2" w:rsidRPr="001B06C2" w:rsidRDefault="001B06C2" w:rsidP="00531C08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1B06C2">
        <w:rPr>
          <w:rFonts w:ascii="GHEA Grapalat" w:hAnsi="GHEA Grapalat"/>
          <w:szCs w:val="20"/>
          <w:lang w:val="hy-AM"/>
        </w:rPr>
        <w:t>ծրագրերի կատարման հնարավորության,  անհրաժեշտության, հրատապության և առաջնահերթության,</w:t>
      </w:r>
    </w:p>
    <w:p w14:paraId="401473FB" w14:textId="0A8260C3" w:rsidR="001B06C2" w:rsidRPr="009C2EC6" w:rsidRDefault="009C2EC6" w:rsidP="00531C08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նպատակահարմարության</w:t>
      </w:r>
      <w:proofErr w:type="spellEnd"/>
      <w:r>
        <w:rPr>
          <w:rFonts w:ascii="GHEA Grapalat" w:hAnsi="GHEA Grapalat"/>
          <w:szCs w:val="20"/>
        </w:rPr>
        <w:t>,</w:t>
      </w:r>
    </w:p>
    <w:p w14:paraId="0F201AA3" w14:textId="44847B58" w:rsidR="009C2EC6" w:rsidRPr="009C2EC6" w:rsidRDefault="009C2EC6" w:rsidP="00531C08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proofErr w:type="spellStart"/>
      <w:r>
        <w:rPr>
          <w:rFonts w:ascii="GHEA Grapalat" w:hAnsi="GHEA Grapalat"/>
          <w:szCs w:val="20"/>
        </w:rPr>
        <w:t>ռեսուրսների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խնայողաբար</w:t>
      </w:r>
      <w:proofErr w:type="spellEnd"/>
      <w:r>
        <w:rPr>
          <w:rFonts w:ascii="GHEA Grapalat" w:hAnsi="GHEA Grapalat"/>
          <w:szCs w:val="20"/>
        </w:rPr>
        <w:t xml:space="preserve"> </w:t>
      </w:r>
      <w:proofErr w:type="spellStart"/>
      <w:r>
        <w:rPr>
          <w:rFonts w:ascii="GHEA Grapalat" w:hAnsi="GHEA Grapalat"/>
          <w:szCs w:val="20"/>
        </w:rPr>
        <w:t>օգտագործման</w:t>
      </w:r>
      <w:proofErr w:type="spellEnd"/>
      <w:r>
        <w:rPr>
          <w:rFonts w:ascii="GHEA Grapalat" w:hAnsi="GHEA Grapalat"/>
          <w:szCs w:val="20"/>
        </w:rPr>
        <w:t>,</w:t>
      </w:r>
    </w:p>
    <w:p w14:paraId="05813A0C" w14:textId="46C6DBFA" w:rsidR="009C2EC6" w:rsidRPr="009C2EC6" w:rsidRDefault="009C2EC6" w:rsidP="00531C08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9C2EC6">
        <w:rPr>
          <w:rFonts w:ascii="GHEA Grapalat" w:hAnsi="GHEA Grapalat"/>
          <w:szCs w:val="20"/>
          <w:lang w:val="hy-AM"/>
        </w:rPr>
        <w:t>համայնքի համար ֆինանսական պատասխանատվություն առաջացնող կնքված և դեռ կնքվելիք պայմանագրերի,</w:t>
      </w:r>
    </w:p>
    <w:p w14:paraId="1A2FEBED" w14:textId="4944AC70" w:rsidR="009C2EC6" w:rsidRPr="00531C08" w:rsidRDefault="009C2EC6" w:rsidP="00531C08">
      <w:pPr>
        <w:pStyle w:val="a3"/>
        <w:numPr>
          <w:ilvl w:val="0"/>
          <w:numId w:val="11"/>
        </w:numPr>
        <w:spacing w:after="160" w:line="360" w:lineRule="auto"/>
        <w:jc w:val="both"/>
        <w:rPr>
          <w:rFonts w:ascii="GHEA Grapalat" w:hAnsi="GHEA Grapalat"/>
          <w:szCs w:val="20"/>
          <w:lang w:val="hy-AM"/>
        </w:rPr>
      </w:pPr>
      <w:r w:rsidRPr="009C2EC6">
        <w:rPr>
          <w:rFonts w:ascii="GHEA Grapalat" w:hAnsi="GHEA Grapalat"/>
          <w:szCs w:val="20"/>
          <w:lang w:val="hy-AM"/>
        </w:rPr>
        <w:t>համայնքը զարգացման տանող նախանշված տեսլականի:</w:t>
      </w:r>
    </w:p>
    <w:p w14:paraId="463B1AFD" w14:textId="25AC0C9D" w:rsidR="009C2EC6" w:rsidRPr="00BF4787" w:rsidRDefault="009C2EC6" w:rsidP="00531C08">
      <w:pPr>
        <w:spacing w:after="160" w:line="360" w:lineRule="auto"/>
        <w:jc w:val="both"/>
        <w:rPr>
          <w:rFonts w:ascii="GHEA Grapalat" w:hAnsi="GHEA Grapalat"/>
          <w:b/>
          <w:szCs w:val="20"/>
          <w:lang w:val="hy-AM"/>
        </w:rPr>
      </w:pPr>
      <w:r w:rsidRPr="00BF4787">
        <w:rPr>
          <w:rFonts w:ascii="GHEA Grapalat" w:hAnsi="GHEA Grapalat"/>
          <w:b/>
          <w:szCs w:val="20"/>
          <w:lang w:val="hy-AM"/>
        </w:rPr>
        <w:t>2024 թվականի բյուջեի նախագծով չեն ներառ</w:t>
      </w:r>
      <w:r w:rsidR="003206CA" w:rsidRPr="00BF4787">
        <w:rPr>
          <w:rFonts w:ascii="GHEA Grapalat" w:hAnsi="GHEA Grapalat"/>
          <w:b/>
          <w:szCs w:val="20"/>
          <w:lang w:val="hy-AM"/>
        </w:rPr>
        <w:t>վ</w:t>
      </w:r>
      <w:r w:rsidRPr="00BF4787">
        <w:rPr>
          <w:rFonts w:ascii="GHEA Grapalat" w:hAnsi="GHEA Grapalat"/>
          <w:b/>
          <w:szCs w:val="20"/>
          <w:lang w:val="hy-AM"/>
        </w:rPr>
        <w:t xml:space="preserve">ել իրականացվելիք սուբվենցիոն ծրագրերը: 2023 թվականի բյուջետային տարվա ավարտից հետո, համայնքի ավագանու որոշմամբ կսահմանվեն համայնքի Ֆոնդային բյուջե ուղղման ենթակա ֆինանսական </w:t>
      </w:r>
      <w:r w:rsidR="00445637" w:rsidRPr="00BF4787">
        <w:rPr>
          <w:rFonts w:ascii="GHEA Grapalat" w:hAnsi="GHEA Grapalat"/>
          <w:b/>
          <w:szCs w:val="20"/>
          <w:lang w:val="hy-AM"/>
        </w:rPr>
        <w:t>միջոցներ</w:t>
      </w:r>
      <w:r w:rsidR="003206CA" w:rsidRPr="00BF4787">
        <w:rPr>
          <w:rFonts w:ascii="GHEA Grapalat" w:hAnsi="GHEA Grapalat"/>
          <w:b/>
          <w:szCs w:val="20"/>
          <w:lang w:val="hy-AM"/>
        </w:rPr>
        <w:t>ը:</w:t>
      </w:r>
    </w:p>
    <w:sectPr w:rsidR="009C2EC6" w:rsidRPr="00BF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31F"/>
    <w:multiLevelType w:val="hybridMultilevel"/>
    <w:tmpl w:val="C2D2A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B366F"/>
    <w:multiLevelType w:val="hybridMultilevel"/>
    <w:tmpl w:val="EDEE53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81500"/>
    <w:multiLevelType w:val="hybridMultilevel"/>
    <w:tmpl w:val="AE3E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55A7"/>
    <w:multiLevelType w:val="hybridMultilevel"/>
    <w:tmpl w:val="452042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13094"/>
    <w:multiLevelType w:val="hybridMultilevel"/>
    <w:tmpl w:val="D6C0FE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A01837"/>
    <w:multiLevelType w:val="hybridMultilevel"/>
    <w:tmpl w:val="6512F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5FE4"/>
    <w:multiLevelType w:val="hybridMultilevel"/>
    <w:tmpl w:val="CBA05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546E6"/>
    <w:multiLevelType w:val="hybridMultilevel"/>
    <w:tmpl w:val="6EF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47FED"/>
    <w:multiLevelType w:val="hybridMultilevel"/>
    <w:tmpl w:val="101C85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41FA6"/>
    <w:multiLevelType w:val="hybridMultilevel"/>
    <w:tmpl w:val="FB4401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845CA"/>
    <w:multiLevelType w:val="hybridMultilevel"/>
    <w:tmpl w:val="255C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5F"/>
    <w:rsid w:val="00044A9B"/>
    <w:rsid w:val="0006020F"/>
    <w:rsid w:val="00063D81"/>
    <w:rsid w:val="00140A59"/>
    <w:rsid w:val="001B06C2"/>
    <w:rsid w:val="001C28CD"/>
    <w:rsid w:val="001D6F8B"/>
    <w:rsid w:val="00251E06"/>
    <w:rsid w:val="002624DA"/>
    <w:rsid w:val="002A19E1"/>
    <w:rsid w:val="003206CA"/>
    <w:rsid w:val="003D7AA4"/>
    <w:rsid w:val="003F041D"/>
    <w:rsid w:val="00445637"/>
    <w:rsid w:val="00473828"/>
    <w:rsid w:val="00477453"/>
    <w:rsid w:val="00481B32"/>
    <w:rsid w:val="00487DF9"/>
    <w:rsid w:val="004C7E59"/>
    <w:rsid w:val="0051433E"/>
    <w:rsid w:val="00531C08"/>
    <w:rsid w:val="005A0384"/>
    <w:rsid w:val="0065121B"/>
    <w:rsid w:val="006A505F"/>
    <w:rsid w:val="0070353B"/>
    <w:rsid w:val="0071007B"/>
    <w:rsid w:val="00713017"/>
    <w:rsid w:val="00791150"/>
    <w:rsid w:val="007A79D8"/>
    <w:rsid w:val="008072B1"/>
    <w:rsid w:val="0088489C"/>
    <w:rsid w:val="008A1ADF"/>
    <w:rsid w:val="00974389"/>
    <w:rsid w:val="009A1424"/>
    <w:rsid w:val="009B4918"/>
    <w:rsid w:val="009C2EC6"/>
    <w:rsid w:val="00A2387D"/>
    <w:rsid w:val="00A871E7"/>
    <w:rsid w:val="00AD4A1B"/>
    <w:rsid w:val="00B549E9"/>
    <w:rsid w:val="00B93CFE"/>
    <w:rsid w:val="00BD0843"/>
    <w:rsid w:val="00BD4112"/>
    <w:rsid w:val="00BF4787"/>
    <w:rsid w:val="00C307B8"/>
    <w:rsid w:val="00CD0B23"/>
    <w:rsid w:val="00D22B09"/>
    <w:rsid w:val="00D353AF"/>
    <w:rsid w:val="00D75801"/>
    <w:rsid w:val="00DC2B71"/>
    <w:rsid w:val="00DD3C25"/>
    <w:rsid w:val="00E34F62"/>
    <w:rsid w:val="00EE61CB"/>
    <w:rsid w:val="00F06489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0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9C"/>
    <w:pPr>
      <w:ind w:left="720"/>
      <w:contextualSpacing/>
    </w:pPr>
  </w:style>
  <w:style w:type="table" w:styleId="a4">
    <w:name w:val="Table Grid"/>
    <w:basedOn w:val="a1"/>
    <w:uiPriority w:val="59"/>
    <w:unhideWhenUsed/>
    <w:rsid w:val="00C3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9C"/>
    <w:pPr>
      <w:ind w:left="720"/>
      <w:contextualSpacing/>
    </w:pPr>
  </w:style>
  <w:style w:type="table" w:styleId="a4">
    <w:name w:val="Table Grid"/>
    <w:basedOn w:val="a1"/>
    <w:uiPriority w:val="59"/>
    <w:unhideWhenUsed/>
    <w:rsid w:val="00C30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8A4E-B3BE-492D-9F3A-55B7421D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6</Pages>
  <Words>1548</Words>
  <Characters>8824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cp:lastPrinted>2023-12-06T12:03:00Z</cp:lastPrinted>
  <dcterms:created xsi:type="dcterms:W3CDTF">2023-12-05T10:42:00Z</dcterms:created>
  <dcterms:modified xsi:type="dcterms:W3CDTF">2023-12-07T07:14:00Z</dcterms:modified>
</cp:coreProperties>
</file>