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FE" w:rsidRPr="00E952CB" w:rsidRDefault="009E5AFE" w:rsidP="00DC17B4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952CB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E5AFE" w:rsidRPr="00E952CB" w:rsidRDefault="009E5AFE" w:rsidP="00E952CB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952CB">
        <w:rPr>
          <w:rFonts w:ascii="GHEA Grapalat" w:hAnsi="GHEA Grapalat"/>
          <w:b/>
          <w:sz w:val="24"/>
          <w:szCs w:val="24"/>
          <w:lang w:val="hy-AM"/>
        </w:rPr>
        <w:t>«</w:t>
      </w:r>
      <w:r w:rsidR="00E952CB" w:rsidRPr="00E952C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ՍՅՈՒՆԻՔԻ ՄԱՐԶԻ ՏԵՂ </w:t>
      </w:r>
      <w:r w:rsidRPr="00E952CB">
        <w:rPr>
          <w:rFonts w:ascii="GHEA Grapalat" w:hAnsi="GHEA Grapalat"/>
          <w:b/>
          <w:sz w:val="24"/>
          <w:szCs w:val="24"/>
          <w:lang w:val="hy-AM"/>
        </w:rPr>
        <w:t>ՀԱՄԱՅՆՔԻ ՎԱՐՉԱԿԱՆ ՏԱՐԱԾՔՈՒՄ ԱՐՏԱՔԻՆ ԳՈՎԱԶԴ ՏԵՂԱԴՐԵԼՈՒ ԿԱՐԳՆ ՈՒ ՊԱՅՄԱՆՆԵՐԸ ՍԱՀՄԱՆԵԼՈՒ ՄԱՍԻՆ</w:t>
      </w:r>
      <w:r w:rsidR="00E952CB" w:rsidRPr="00E952CB">
        <w:rPr>
          <w:rFonts w:ascii="GHEA Grapalat" w:hAnsi="GHEA Grapalat"/>
          <w:b/>
          <w:sz w:val="24"/>
          <w:szCs w:val="24"/>
          <w:lang w:val="hy-AM"/>
        </w:rPr>
        <w:t>» ՏԵՂ</w:t>
      </w:r>
      <w:r w:rsidRPr="00E952CB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 ՈՐՈՇՄԱՆ ՆԱԽԱԳԾԻ ԸՆԴՈՒՆՄԱՆ ԱՆՀՐԱԺ</w:t>
      </w:r>
      <w:r w:rsidR="00E952CB" w:rsidRPr="00E952CB">
        <w:rPr>
          <w:rFonts w:ascii="GHEA Grapalat" w:hAnsi="GHEA Grapalat"/>
          <w:b/>
          <w:sz w:val="24"/>
          <w:szCs w:val="24"/>
          <w:lang w:val="hy-AM"/>
        </w:rPr>
        <w:t xml:space="preserve">ԵՇՏՈՒԹՅԱՆ </w:t>
      </w:r>
      <w:r w:rsidRPr="00E952CB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9E5AFE" w:rsidRDefault="009E5AFE" w:rsidP="00DC17B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E952CB">
        <w:rPr>
          <w:rFonts w:ascii="GHEA Grapalat" w:hAnsi="GHEA Grapalat"/>
          <w:sz w:val="24"/>
          <w:szCs w:val="24"/>
          <w:lang w:val="hy-AM"/>
        </w:rPr>
        <w:t>«</w:t>
      </w:r>
      <w:r w:rsidR="00E952CB">
        <w:rPr>
          <w:rFonts w:ascii="GHEA Grapalat" w:hAnsi="GHEA Grapalat" w:cs="Sylfaen"/>
          <w:bCs/>
          <w:sz w:val="24"/>
          <w:szCs w:val="24"/>
          <w:lang w:val="hy-AM"/>
        </w:rPr>
        <w:t>Հայաստանի Հ</w:t>
      </w:r>
      <w:r w:rsidR="00E952CB" w:rsidRPr="00E952CB">
        <w:rPr>
          <w:rFonts w:ascii="GHEA Grapalat" w:hAnsi="GHEA Grapalat" w:cs="Sylfaen"/>
          <w:bCs/>
          <w:sz w:val="24"/>
          <w:szCs w:val="24"/>
          <w:lang w:val="hy-AM"/>
        </w:rPr>
        <w:t xml:space="preserve">անրապետության Սյունիք մարզի Տեղ </w:t>
      </w:r>
      <w:r w:rsidRPr="00E952CB">
        <w:rPr>
          <w:rFonts w:ascii="GHEA Grapalat" w:hAnsi="GHEA Grapalat"/>
          <w:sz w:val="24"/>
          <w:szCs w:val="24"/>
          <w:lang w:val="hy-AM"/>
        </w:rPr>
        <w:t>համայնքի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 վարչական տարածքում արտաքին գովազդ տեղադրելու կարգն ու պայմաններ</w:t>
      </w:r>
      <w:r w:rsidR="00E952CB">
        <w:rPr>
          <w:rFonts w:ascii="GHEA Grapalat" w:hAnsi="GHEA Grapalat"/>
          <w:sz w:val="24"/>
          <w:szCs w:val="24"/>
          <w:lang w:val="hy-AM"/>
        </w:rPr>
        <w:t>ը սահմանելու մասին» Տեղ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ընդունումը պայմանավորված է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18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41-րդ կետի պահանջներով, համաձայն որի, համայնքի ավագանին </w:t>
      </w:r>
      <w:r w:rsidRPr="00877B2B"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</w:t>
      </w:r>
      <w:r>
        <w:rPr>
          <w:rFonts w:ascii="GHEA Grapalat" w:hAnsi="GHEA Grapalat"/>
          <w:sz w:val="24"/>
          <w:szCs w:val="24"/>
          <w:lang w:val="hy-AM"/>
        </w:rPr>
        <w:t xml:space="preserve"> տեղադրելու կարգն ու պայմանները</w:t>
      </w:r>
      <w:r w:rsidRPr="00877B2B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E5AFE" w:rsidRDefault="009E5AFE" w:rsidP="00DC17B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«Տեղական տուրքերի և վճարներ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9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14-րդ կետի համաձայն, որպես տեղական տուրքի տեսակ է սահմանված հետևյալը.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877B2B">
        <w:rPr>
          <w:rFonts w:ascii="GHEA Grapalat" w:hAnsi="GHEA Grapalat"/>
          <w:sz w:val="24"/>
          <w:szCs w:val="24"/>
          <w:lang w:val="hy-AM"/>
        </w:rPr>
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թույլտվությունների.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E5AFE" w:rsidRDefault="009E5AFE" w:rsidP="00DC17B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և «Տեղական տուրքերի և վճարներ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օրենքների համապատասխան հոդվածների իրավահամեմատական վերլուծությունը ցույց է տալիս, որ առաջին հերթին ավագանու կողմից պետք է սահմանվի արտաքին գովազդ տեղադրելու կարգն ու պայմանները, որից հետո և որի հիման վրա, պետք է սահմանվեի համապատասխան տուրքատեսակը: Այս երկու հարաբերությունների կարգավորման հանրագումարում, համայնքի ղեկավարը պետք է տրամադրի համապատասխան թույլտվությունները:</w:t>
      </w:r>
    </w:p>
    <w:p w:rsidR="009E5AFE" w:rsidRDefault="009E5AFE" w:rsidP="00DC17B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Վերը մեջբերվածից հետևում է,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կարգավորմամբ: </w:t>
      </w:r>
    </w:p>
    <w:p w:rsidR="009E5AFE" w:rsidRDefault="009E5AFE" w:rsidP="00DC17B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056E19">
        <w:rPr>
          <w:rFonts w:ascii="GHEA Grapalat" w:hAnsi="GHEA Grapalat"/>
          <w:sz w:val="24"/>
          <w:szCs w:val="24"/>
          <w:lang w:val="hy-AM"/>
        </w:rPr>
        <w:t>«</w:t>
      </w:r>
      <w:r w:rsidR="00E952CB">
        <w:rPr>
          <w:rFonts w:ascii="GHEA Grapalat" w:hAnsi="GHEA Grapalat" w:cs="Sylfaen"/>
          <w:bCs/>
          <w:sz w:val="24"/>
          <w:szCs w:val="24"/>
          <w:lang w:val="hy-AM"/>
        </w:rPr>
        <w:t>Հայաստանի Հ</w:t>
      </w:r>
      <w:r w:rsidR="00E952CB" w:rsidRPr="00E952CB">
        <w:rPr>
          <w:rFonts w:ascii="GHEA Grapalat" w:hAnsi="GHEA Grapalat" w:cs="Sylfaen"/>
          <w:bCs/>
          <w:sz w:val="24"/>
          <w:szCs w:val="24"/>
          <w:lang w:val="hy-AM"/>
        </w:rPr>
        <w:t xml:space="preserve">անրապետության Սյունիք մարզի Տեղ </w:t>
      </w:r>
      <w:r w:rsidRPr="00056E19"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 տեղադրելու կարգն ու պայմաններ</w:t>
      </w:r>
      <w:r w:rsidR="00E952CB">
        <w:rPr>
          <w:rFonts w:ascii="GHEA Grapalat" w:hAnsi="GHEA Grapalat"/>
          <w:sz w:val="24"/>
          <w:szCs w:val="24"/>
          <w:lang w:val="hy-AM"/>
        </w:rPr>
        <w:t>ը սահմանելու մասին» Տեղ</w:t>
      </w:r>
      <w:r w:rsidRPr="00056E19">
        <w:rPr>
          <w:rFonts w:ascii="GHEA Grapalat" w:hAnsi="GHEA Grapalat"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sz w:val="24"/>
          <w:szCs w:val="24"/>
          <w:lang w:val="hy-AM"/>
        </w:rPr>
        <w:t>ամայնքի ավագանու որոշման նախագծով սահմանվում են.</w:t>
      </w:r>
    </w:p>
    <w:p w:rsidR="009E5AFE" w:rsidRPr="00056E19" w:rsidRDefault="009E5AFE" w:rsidP="00DC17B4">
      <w:pPr>
        <w:pStyle w:val="ListParagraph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Արտաքին գովազդի հասկացությունը և նկարագրությունը.</w:t>
      </w:r>
    </w:p>
    <w:p w:rsidR="009E5AFE" w:rsidRPr="00056E19" w:rsidRDefault="009E5AFE" w:rsidP="00DC17B4">
      <w:pPr>
        <w:pStyle w:val="ListParagraph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թույլտվության առանձնահատկությունները.</w:t>
      </w:r>
    </w:p>
    <w:p w:rsidR="009E5AFE" w:rsidRPr="00056E19" w:rsidRDefault="009E5AFE" w:rsidP="00DC17B4">
      <w:pPr>
        <w:pStyle w:val="ListParagraph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Գովազդ տեղադրելու թույլտվության տրամադրման ընթացակարգերը.</w:t>
      </w:r>
    </w:p>
    <w:p w:rsidR="009E5AFE" w:rsidRPr="00056E19" w:rsidRDefault="009E5AFE" w:rsidP="00DC17B4">
      <w:pPr>
        <w:pStyle w:val="ListParagraph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Տեղական տուրքի և /կամ/ հողօգտագործման վճարի մուծման կամ հավաքագրման ընթացակարգը.</w:t>
      </w:r>
    </w:p>
    <w:p w:rsidR="009E5AFE" w:rsidRPr="00E83E3C" w:rsidRDefault="009E5AFE" w:rsidP="00DC17B4">
      <w:pPr>
        <w:pStyle w:val="ListParagraph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Գովազդի միջոցները.</w:t>
      </w:r>
    </w:p>
    <w:p w:rsidR="009E5AFE" w:rsidRPr="00E83E3C" w:rsidRDefault="009E5AFE" w:rsidP="00DC17B4">
      <w:pPr>
        <w:pStyle w:val="ListParagraph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 տեղադրելու պայմանները.</w:t>
      </w:r>
    </w:p>
    <w:p w:rsidR="009E5AFE" w:rsidRPr="00E83E3C" w:rsidRDefault="009E5AFE" w:rsidP="00DC17B4">
      <w:pPr>
        <w:pStyle w:val="ListParagraph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Գովազդի առանձին միջոցների տեսակները.</w:t>
      </w:r>
    </w:p>
    <w:p w:rsidR="009E5AFE" w:rsidRPr="00E83E3C" w:rsidRDefault="009E5AFE" w:rsidP="00DC17B4">
      <w:pPr>
        <w:pStyle w:val="ListParagraph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 տեղադրելու թույլտվության ձևը և այլն:</w:t>
      </w:r>
    </w:p>
    <w:p w:rsidR="009E5AFE" w:rsidRDefault="00E952CB" w:rsidP="00DC17B4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>«</w:t>
      </w:r>
      <w:r>
        <w:rPr>
          <w:rFonts w:ascii="GHEA Grapalat" w:hAnsi="GHEA Grapalat" w:cs="Sylfaen"/>
          <w:bCs/>
          <w:sz w:val="24"/>
          <w:szCs w:val="24"/>
          <w:lang w:val="hy-AM"/>
        </w:rPr>
        <w:t>Հայաստանի Հ</w:t>
      </w:r>
      <w:r w:rsidRPr="00E952CB">
        <w:rPr>
          <w:rFonts w:ascii="GHEA Grapalat" w:hAnsi="GHEA Grapalat" w:cs="Sylfaen"/>
          <w:bCs/>
          <w:sz w:val="24"/>
          <w:szCs w:val="24"/>
          <w:lang w:val="hy-AM"/>
        </w:rPr>
        <w:t xml:space="preserve">անրապետության Սյունիք մարզի Տեղ </w:t>
      </w:r>
      <w:r w:rsidR="009E5AFE" w:rsidRPr="00F8551A">
        <w:rPr>
          <w:rFonts w:ascii="GHEA Grapalat" w:hAnsi="GHEA Grapalat"/>
          <w:sz w:val="24"/>
          <w:szCs w:val="24"/>
          <w:lang w:val="ru-RU"/>
        </w:rPr>
        <w:t>համայնքի վարչական տարածքում արտաքին գովազդ տեղադրելու կարգն ու պայմաններ</w:t>
      </w:r>
      <w:r>
        <w:rPr>
          <w:rFonts w:ascii="GHEA Grapalat" w:hAnsi="GHEA Grapalat"/>
          <w:sz w:val="24"/>
          <w:szCs w:val="24"/>
          <w:lang w:val="ru-RU"/>
        </w:rPr>
        <w:t>ը սահմանելու մասին» Տեղ</w:t>
      </w:r>
      <w:bookmarkStart w:id="0" w:name="_GoBack"/>
      <w:bookmarkEnd w:id="0"/>
      <w:r w:rsidR="009E5AFE" w:rsidRPr="00F8551A">
        <w:rPr>
          <w:rFonts w:ascii="GHEA Grapalat" w:hAnsi="GHEA Grapalat"/>
          <w:sz w:val="24"/>
          <w:szCs w:val="24"/>
          <w:lang w:val="ru-RU"/>
        </w:rPr>
        <w:t xml:space="preserve"> հա</w:t>
      </w:r>
      <w:r w:rsidR="009E5AFE">
        <w:rPr>
          <w:rFonts w:ascii="GHEA Grapalat" w:hAnsi="GHEA Grapalat"/>
          <w:sz w:val="24"/>
          <w:szCs w:val="24"/>
          <w:lang w:val="ru-RU"/>
        </w:rPr>
        <w:t xml:space="preserve">մայնքի ավագանու որոշման նախագծի ընդունման արդյունքում համայնքի վարչական տարածքում կկարգավորվի արտաքին գովազդ տեղադրելու հետ կապված իրավահարաբերությունները, օրենսդրական հիմքեր կստեղծվեն թե՛ արտաքին գովազդի մասով համայնքի ավագանու կողմից տեղական տուրքի սահմանման և թե՛ համայնքի ղեկավարի կողմից արտաքին գովազդի թույլտվություն տրամադրելու մասերով: </w:t>
      </w:r>
    </w:p>
    <w:p w:rsidR="00E952CB" w:rsidRDefault="00E952CB" w:rsidP="00DC17B4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</w:p>
    <w:p w:rsidR="00E952CB" w:rsidRDefault="00E952CB" w:rsidP="00DC17B4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</w:p>
    <w:p w:rsidR="00E952CB" w:rsidRDefault="00E952CB" w:rsidP="00E952CB">
      <w:pPr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ՀԱՄԱՅՆՔԻ ՂԵԿԱՎԱՐ                      ԴԱՎԻԹ ՂՈՒԼՈՒՆՑ</w:t>
      </w:r>
    </w:p>
    <w:p w:rsidR="00E952CB" w:rsidRPr="00804631" w:rsidRDefault="00E952CB" w:rsidP="00DC17B4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952CB" w:rsidRPr="00804631" w:rsidSect="00DC1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0" w:right="630" w:bottom="85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CF" w:rsidRDefault="005200F1">
      <w:r>
        <w:separator/>
      </w:r>
    </w:p>
  </w:endnote>
  <w:endnote w:type="continuationSeparator" w:id="0">
    <w:p w:rsidR="004F7CCF" w:rsidRDefault="0052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7D4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41" w:rsidRDefault="009E5A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A49">
      <w:rPr>
        <w:noProof/>
      </w:rPr>
      <w:t>1</w:t>
    </w:r>
    <w:r>
      <w:fldChar w:fldCharType="end"/>
    </w:r>
  </w:p>
  <w:p w:rsidR="00170D31" w:rsidRDefault="007D4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7D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CF" w:rsidRDefault="005200F1">
      <w:r>
        <w:separator/>
      </w:r>
    </w:p>
  </w:footnote>
  <w:footnote w:type="continuationSeparator" w:id="0">
    <w:p w:rsidR="004F7CCF" w:rsidRDefault="0052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7D4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7D4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7D4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5"/>
    <w:rsid w:val="004E4A65"/>
    <w:rsid w:val="004F7CCF"/>
    <w:rsid w:val="005200F1"/>
    <w:rsid w:val="007D4A49"/>
    <w:rsid w:val="009E5AFE"/>
    <w:rsid w:val="00DC17B4"/>
    <w:rsid w:val="00DF12C6"/>
    <w:rsid w:val="00E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214A"/>
  <w15:docId w15:val="{F714A0E0-11CC-43D2-BBF6-DA95E1F1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E5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E5AFE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  <w:style w:type="character" w:styleId="Strong">
    <w:name w:val="Strong"/>
    <w:uiPriority w:val="22"/>
    <w:qFormat/>
    <w:rsid w:val="009E5AFE"/>
    <w:rPr>
      <w:b/>
      <w:bCs/>
    </w:rPr>
  </w:style>
  <w:style w:type="character" w:styleId="Emphasis">
    <w:name w:val="Emphasis"/>
    <w:uiPriority w:val="20"/>
    <w:qFormat/>
    <w:rsid w:val="009E5AFE"/>
    <w:rPr>
      <w:i/>
      <w:iCs/>
    </w:rPr>
  </w:style>
  <w:style w:type="paragraph" w:styleId="ListParagraph">
    <w:name w:val="List Paragraph"/>
    <w:basedOn w:val="Normal"/>
    <w:uiPriority w:val="34"/>
    <w:qFormat/>
    <w:rsid w:val="009E5A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user16</cp:lastModifiedBy>
  <cp:revision>6</cp:revision>
  <dcterms:created xsi:type="dcterms:W3CDTF">2021-07-04T10:05:00Z</dcterms:created>
  <dcterms:modified xsi:type="dcterms:W3CDTF">2022-02-05T08:26:00Z</dcterms:modified>
</cp:coreProperties>
</file>