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D4374C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>ՀԱՅՏԱՐԱՐՈՒԹՅՈՒՆ</w:t>
      </w:r>
    </w:p>
    <w:p w14:paraId="769A6979" w14:textId="77777777" w:rsidR="0022631D" w:rsidRPr="00D4374C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Cs w:val="20"/>
          <w:lang w:val="af-ZA" w:eastAsia="ru-RU"/>
        </w:rPr>
      </w:pPr>
      <w:r w:rsidRPr="00D4374C">
        <w:rPr>
          <w:rFonts w:ascii="GHEA Grapalat" w:eastAsia="Times New Roman" w:hAnsi="GHEA Grapalat" w:cs="Sylfaen"/>
          <w:b/>
          <w:szCs w:val="20"/>
          <w:lang w:val="af-ZA" w:eastAsia="ru-RU"/>
        </w:rPr>
        <w:t>կնքված պայմանագրի մասին</w:t>
      </w:r>
    </w:p>
    <w:p w14:paraId="07E27C3B" w14:textId="0BEBF5BB" w:rsidR="0022631D" w:rsidRPr="0022631D" w:rsidRDefault="003B46C2" w:rsidP="003B46C2">
      <w:pPr>
        <w:spacing w:before="0" w:after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3B46C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«Տեղի համայնքապետարան»</w:t>
      </w:r>
      <w:r w:rsidR="00BA7E41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BA7E4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Սյունիքի մարզ, գյուղ Տեղ, փ.</w:t>
      </w:r>
      <w:r w:rsidR="0067298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 xml:space="preserve"> </w:t>
      </w:r>
      <w:r w:rsidR="00BA7E41" w:rsidRPr="00BA7E41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35, 2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ստորև </w:t>
      </w:r>
    </w:p>
    <w:p w14:paraId="16C4A539" w14:textId="1C6F0027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    պատվիրատուի անվանումը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 պատվիրատուի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>հասցեն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ab/>
        <w:t xml:space="preserve">  </w:t>
      </w:r>
    </w:p>
    <w:p w14:paraId="44F90FEF" w14:textId="0F8774FC" w:rsidR="0022631D" w:rsidRPr="0022631D" w:rsidRDefault="00BA7E41" w:rsidP="0022631D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 է ի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կարիքների համար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«</w:t>
      </w:r>
      <w:r w:rsidR="009C2873" w:rsidRP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Սեղմված բնական գազ</w:t>
      </w:r>
      <w:r w:rsidR="009C2873"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»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</w:p>
    <w:p w14:paraId="21E50CE2" w14:textId="7A0FF72C" w:rsidR="0022631D" w:rsidRPr="0022631D" w:rsidRDefault="0022631D" w:rsidP="0022631D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12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</w:t>
      </w:r>
      <w:r w:rsidR="00BA7E41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</w:t>
      </w: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 xml:space="preserve">գնման առարկայի անվանումը </w:t>
      </w:r>
      <w:r w:rsidRPr="0022631D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                                                                                          </w:t>
      </w:r>
      <w:r w:rsidR="006F2779" w:rsidRPr="0078682E">
        <w:rPr>
          <w:rFonts w:ascii="GHEA Grapalat" w:eastAsia="Times New Roman" w:hAnsi="GHEA Grapalat" w:cs="Sylfaen"/>
          <w:sz w:val="12"/>
          <w:szCs w:val="20"/>
          <w:lang w:val="hy-AM" w:eastAsia="ru-RU"/>
        </w:rPr>
        <w:t xml:space="preserve"> </w:t>
      </w:r>
    </w:p>
    <w:p w14:paraId="3EC396EE" w14:textId="7AB69526" w:rsidR="009C2873" w:rsidRDefault="006B743C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r w:rsidRPr="006B743C">
        <w:rPr>
          <w:rFonts w:ascii="GHEA Grapalat" w:hAnsi="GHEA Grapalat"/>
          <w:sz w:val="20"/>
          <w:u w:val="single"/>
          <w:lang w:val="hy-AM"/>
        </w:rPr>
        <w:t xml:space="preserve">ՍՄՏՀ </w:t>
      </w:r>
      <w:r w:rsidRPr="006B743C">
        <w:rPr>
          <w:rFonts w:ascii="GHEA Grapalat" w:hAnsi="GHEA Grapalat"/>
          <w:sz w:val="20"/>
          <w:u w:val="single"/>
          <w:lang w:val="af-ZA"/>
        </w:rPr>
        <w:t>ԳՀԱՊՁԲ</w:t>
      </w:r>
      <w:r w:rsidRPr="006B743C">
        <w:rPr>
          <w:rFonts w:ascii="GHEA Grapalat" w:hAnsi="GHEA Grapalat"/>
          <w:sz w:val="20"/>
          <w:u w:val="single"/>
          <w:lang w:val="hy-AM"/>
        </w:rPr>
        <w:t xml:space="preserve"> 24</w:t>
      </w:r>
      <w:r w:rsidRPr="006B743C">
        <w:rPr>
          <w:rFonts w:ascii="GHEA Grapalat" w:hAnsi="GHEA Grapalat"/>
          <w:sz w:val="20"/>
          <w:u w:val="single"/>
          <w:lang w:val="af-ZA"/>
        </w:rPr>
        <w:t>/</w:t>
      </w:r>
      <w:r w:rsidRPr="006B743C">
        <w:rPr>
          <w:rFonts w:ascii="GHEA Grapalat" w:hAnsi="GHEA Grapalat"/>
          <w:sz w:val="20"/>
          <w:u w:val="single"/>
          <w:lang w:val="hy-AM"/>
        </w:rPr>
        <w:t>01-2</w:t>
      </w:r>
      <w:r w:rsidR="00027368" w:rsidRPr="006B743C">
        <w:rPr>
          <w:rFonts w:ascii="GHEA Grapalat" w:eastAsia="Times New Roman" w:hAnsi="GHEA Grapalat" w:cs="Sylfaen"/>
          <w:sz w:val="18"/>
          <w:szCs w:val="20"/>
          <w:lang w:val="af-ZA" w:eastAsia="ru-RU"/>
        </w:rPr>
        <w:t xml:space="preserve">  </w:t>
      </w:r>
      <w:bookmarkEnd w:id="0"/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կնքված պայմանագրի մասին </w:t>
      </w:r>
    </w:p>
    <w:p w14:paraId="48905F45" w14:textId="65A3C37D" w:rsidR="009C2873" w:rsidRDefault="009C287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12"/>
          <w:szCs w:val="20"/>
          <w:lang w:val="af-ZA" w:eastAsia="ru-RU"/>
        </w:rPr>
        <w:t>ընթացակարգի ծածկագիրը</w:t>
      </w:r>
    </w:p>
    <w:p w14:paraId="6D610C87" w14:textId="70820F43" w:rsidR="0022631D" w:rsidRDefault="0022631D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տեղեկատվությունը`</w:t>
      </w:r>
    </w:p>
    <w:p w14:paraId="00B71D4E" w14:textId="77777777" w:rsidR="00672983" w:rsidRPr="0022631D" w:rsidRDefault="00672983" w:rsidP="006F2779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7"/>
        <w:gridCol w:w="402"/>
        <w:gridCol w:w="684"/>
        <w:gridCol w:w="156"/>
        <w:gridCol w:w="29"/>
        <w:gridCol w:w="290"/>
        <w:gridCol w:w="245"/>
        <w:gridCol w:w="730"/>
        <w:gridCol w:w="350"/>
        <w:gridCol w:w="32"/>
        <w:gridCol w:w="413"/>
        <w:gridCol w:w="49"/>
        <w:gridCol w:w="406"/>
        <w:gridCol w:w="184"/>
        <w:gridCol w:w="810"/>
        <w:gridCol w:w="406"/>
        <w:gridCol w:w="600"/>
        <w:gridCol w:w="204"/>
        <w:gridCol w:w="140"/>
        <w:gridCol w:w="47"/>
        <w:gridCol w:w="886"/>
        <w:gridCol w:w="39"/>
        <w:gridCol w:w="636"/>
        <w:gridCol w:w="213"/>
        <w:gridCol w:w="21"/>
        <w:gridCol w:w="138"/>
        <w:gridCol w:w="270"/>
        <w:gridCol w:w="1620"/>
      </w:tblGrid>
      <w:tr w:rsidR="0022631D" w:rsidRPr="0022631D" w14:paraId="3BCB0F4A" w14:textId="77777777" w:rsidTr="00AC1BFA">
        <w:trPr>
          <w:trHeight w:val="146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00" w:type="dxa"/>
            <w:gridSpan w:val="27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AC1BFA">
        <w:trPr>
          <w:trHeight w:val="313"/>
        </w:trPr>
        <w:tc>
          <w:tcPr>
            <w:tcW w:w="980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086" w:type="dxa"/>
            <w:gridSpan w:val="2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980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98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90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AC1BFA">
        <w:trPr>
          <w:trHeight w:val="175"/>
        </w:trPr>
        <w:tc>
          <w:tcPr>
            <w:tcW w:w="980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344" w:type="dxa"/>
            <w:gridSpan w:val="6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98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AC1BFA">
        <w:trPr>
          <w:trHeight w:val="275"/>
        </w:trPr>
        <w:tc>
          <w:tcPr>
            <w:tcW w:w="9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AE5745" w:rsidRPr="006B743C" w14:paraId="6CB0AC86" w14:textId="77777777" w:rsidTr="00AC1BFA">
        <w:trPr>
          <w:trHeight w:val="40"/>
        </w:trPr>
        <w:tc>
          <w:tcPr>
            <w:tcW w:w="980" w:type="dxa"/>
            <w:gridSpan w:val="2"/>
            <w:shd w:val="clear" w:color="auto" w:fill="auto"/>
            <w:vAlign w:val="center"/>
          </w:tcPr>
          <w:p w14:paraId="62F33415" w14:textId="77777777" w:rsidR="00AE5745" w:rsidRPr="00AE5745" w:rsidRDefault="00AE5745" w:rsidP="00AE57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eastAsia="Times New Roman" w:hAnsi="GHEA Grapalat" w:cs="Sylfaen"/>
                <w:b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A41B598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Սեղմված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բնական</w:t>
            </w:r>
            <w:proofErr w:type="spellEnd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 xml:space="preserve"> </w:t>
            </w:r>
            <w:proofErr w:type="spellStart"/>
            <w:r w:rsidRPr="00AE5745"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  <w:t>գազի</w:t>
            </w:r>
            <w:proofErr w:type="spellEnd"/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7C0524C4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val="hy-AM"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կգ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1652E7B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5F08CD86" w:rsidR="00AE5745" w:rsidRPr="00AE5745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6"/>
                <w:lang w:eastAsia="ru-RU"/>
              </w:rPr>
            </w:pPr>
            <w:r w:rsidRPr="00AE5745">
              <w:rPr>
                <w:rFonts w:ascii="GHEA Grapalat" w:hAnsi="GHEA Grapalat"/>
                <w:b/>
                <w:sz w:val="14"/>
                <w:szCs w:val="16"/>
                <w:lang w:val="hy-AM"/>
              </w:rPr>
              <w:t>6300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6B8F0765" w:rsidR="00AE5745" w:rsidRPr="00AE5745" w:rsidRDefault="00027368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27368">
              <w:rPr>
                <w:rFonts w:ascii="GHEA Grapalat" w:hAnsi="GHEA Grapalat"/>
                <w:b/>
                <w:sz w:val="16"/>
                <w:lang w:val="hy-AM"/>
              </w:rPr>
              <w:t>2142000</w:t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60C231DC" w:rsidR="00AE5745" w:rsidRPr="00AE5745" w:rsidRDefault="00027368" w:rsidP="00AE574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027368">
              <w:rPr>
                <w:rFonts w:ascii="GHEA Grapalat" w:hAnsi="GHEA Grapalat"/>
                <w:b/>
                <w:sz w:val="16"/>
                <w:lang w:val="hy-AM"/>
              </w:rPr>
              <w:t>2142000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93A" w14:textId="2714C5E6" w:rsidR="00AE5745" w:rsidRPr="00736293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736293">
              <w:rPr>
                <w:rFonts w:ascii="GHEA Grapalat" w:hAnsi="GHEA Grapalat" w:cs="Sylfaen"/>
                <w:bCs/>
                <w:sz w:val="12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32D" w14:textId="004317AE" w:rsidR="00AE5745" w:rsidRPr="00736293" w:rsidRDefault="00AE5745" w:rsidP="00AE5745">
            <w:pPr>
              <w:tabs>
                <w:tab w:val="left" w:pos="1248"/>
              </w:tabs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2"/>
                <w:szCs w:val="16"/>
                <w:lang w:val="hy-AM" w:eastAsia="ru-RU"/>
              </w:rPr>
            </w:pPr>
            <w:r w:rsidRPr="00736293">
              <w:rPr>
                <w:rFonts w:ascii="GHEA Grapalat" w:hAnsi="GHEA Grapalat" w:cs="Sylfaen"/>
                <w:bCs/>
                <w:sz w:val="12"/>
                <w:szCs w:val="16"/>
                <w:lang w:val="hy-AM"/>
              </w:rPr>
              <w:t xml:space="preserve">Սեղմված /կոմպրեսացված/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0C, բայց չպետք է գերազանցի 600 0C ջերմաստիճանը: Ջերմատվությունը 1խ/մ այրելիս` 8000 կկ, ներստացվող ճնշումը` 2.2-2.5 ատմոսֆեր, պայթյունավտանգ է, հրավտանգ, ունի օդից թեթև խտություն, յուրահատուկ հոտ, անվտանգությունը` ըստ  ՀՀ կառ. 16.06.2005թ. N 894-ն որոշմամբ հաստատված «Ներքին այրման շարժիչային վառելիքների տեխնիկական կանոնակարգի»: </w:t>
            </w:r>
          </w:p>
        </w:tc>
      </w:tr>
      <w:tr w:rsidR="007A4C41" w:rsidRPr="0022631D" w14:paraId="27D8D935" w14:textId="77777777" w:rsidTr="00AC1BFA">
        <w:trPr>
          <w:trHeight w:val="182"/>
        </w:trPr>
        <w:tc>
          <w:tcPr>
            <w:tcW w:w="9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0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854B8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6D987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40336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BE923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FBB83B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7AB70" w14:textId="77777777" w:rsidR="007A4C41" w:rsidRPr="0022631D" w:rsidRDefault="007A4C41" w:rsidP="007A4C4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7A4C41" w:rsidRPr="0022631D" w14:paraId="4B8BC031" w14:textId="77777777" w:rsidTr="00AC1BFA">
        <w:trPr>
          <w:trHeight w:val="169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451180EC" w14:textId="77777777" w:rsidR="007A4C41" w:rsidRPr="0022631D" w:rsidRDefault="007A4C41" w:rsidP="007A4C4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24C3B0CB" w14:textId="77777777" w:rsidTr="00AC1BFA">
        <w:trPr>
          <w:trHeight w:val="556"/>
        </w:trPr>
        <w:tc>
          <w:tcPr>
            <w:tcW w:w="4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62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8EC3B" w14:textId="77777777" w:rsidR="004A5D73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6"/>
                <w:szCs w:val="16"/>
              </w:rPr>
            </w:pPr>
            <w:r w:rsidRPr="0090075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Գնումների մասին օրենքի </w:t>
            </w:r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18-րդ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1-ին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մասի</w:t>
            </w:r>
            <w:proofErr w:type="spellEnd"/>
            <w:r w:rsidRPr="00900757">
              <w:rPr>
                <w:rFonts w:ascii="GHEA Grapalat" w:hAnsi="GHEA Grapalat"/>
                <w:b/>
                <w:sz w:val="16"/>
                <w:szCs w:val="16"/>
              </w:rPr>
              <w:t xml:space="preserve"> 3-րդ </w:t>
            </w:r>
            <w:proofErr w:type="spellStart"/>
            <w:r w:rsidRPr="00900757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  <w:proofErr w:type="spellEnd"/>
          </w:p>
          <w:p w14:paraId="2C5DC7B8" w14:textId="525B8254" w:rsidR="00900757" w:rsidRPr="00900757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գնման գինը գերազանցում է գնումների բազային միավորը</w:t>
            </w:r>
          </w:p>
        </w:tc>
      </w:tr>
      <w:tr w:rsidR="00900757" w:rsidRPr="0022631D" w14:paraId="075EEA57" w14:textId="77777777" w:rsidTr="00AC1BFA">
        <w:trPr>
          <w:trHeight w:val="196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1596E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</w:trPr>
        <w:tc>
          <w:tcPr>
            <w:tcW w:w="697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7800B46" w:rsidR="00900757" w:rsidRPr="00900757" w:rsidRDefault="00736293" w:rsidP="0073629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 w:rsidR="00AE574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90075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199F948A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EE9B008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3FE412E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900757" w:rsidRPr="0022631D" w14:paraId="321D26CF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68E691E2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60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30B89418" w14:textId="77777777" w:rsidTr="00AC1BFA">
        <w:trPr>
          <w:trHeight w:val="54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0776DB4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0DC4861" w14:textId="77777777" w:rsidTr="00AC1BFA">
        <w:trPr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464" w:type="dxa"/>
            <w:gridSpan w:val="20"/>
            <w:shd w:val="clear" w:color="auto" w:fill="auto"/>
            <w:vAlign w:val="center"/>
          </w:tcPr>
          <w:p w14:paraId="1FD38684" w14:textId="2B462658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900757" w:rsidRPr="0022631D" w14:paraId="3FD00E3A" w14:textId="77777777" w:rsidTr="00AC1BFA">
        <w:trPr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14:paraId="7835142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27542D6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635EE2F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900757" w:rsidRPr="0022631D" w14:paraId="4DA511EC" w14:textId="77777777" w:rsidTr="00AC1BFA">
        <w:trPr>
          <w:trHeight w:val="31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598" w:type="dxa"/>
            <w:gridSpan w:val="26"/>
            <w:shd w:val="clear" w:color="auto" w:fill="auto"/>
            <w:vAlign w:val="center"/>
          </w:tcPr>
          <w:p w14:paraId="6ABF72D4" w14:textId="0FCF15AC" w:rsidR="00900757" w:rsidRPr="00900757" w:rsidRDefault="00863688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4"/>
                <w:lang w:eastAsia="ru-RU"/>
              </w:rPr>
            </w:pP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Սեղմված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բնական</w:t>
            </w:r>
            <w:proofErr w:type="spellEnd"/>
            <w:r w:rsidRPr="00863688">
              <w:rPr>
                <w:rFonts w:ascii="GHEA Grapalat" w:hAnsi="GHEA Grapalat"/>
                <w:b/>
                <w:sz w:val="16"/>
              </w:rPr>
              <w:t xml:space="preserve"> </w:t>
            </w:r>
            <w:proofErr w:type="spellStart"/>
            <w:r w:rsidRPr="00863688">
              <w:rPr>
                <w:rFonts w:ascii="GHEA Grapalat" w:hAnsi="GHEA Grapalat"/>
                <w:b/>
                <w:sz w:val="16"/>
              </w:rPr>
              <w:t>գազ</w:t>
            </w:r>
            <w:proofErr w:type="spellEnd"/>
          </w:p>
        </w:tc>
      </w:tr>
      <w:tr w:rsidR="0055425B" w:rsidRPr="0022631D" w14:paraId="50825522" w14:textId="77777777" w:rsidTr="00AC1BFA">
        <w:trPr>
          <w:trHeight w:val="304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AD5B95" w14:textId="77777777" w:rsidR="0055425B" w:rsidRPr="0022631D" w:rsidRDefault="0055425B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vAlign w:val="center"/>
          </w:tcPr>
          <w:p w14:paraId="259F3C98" w14:textId="555DFEBB" w:rsidR="0055425B" w:rsidRPr="0055425B" w:rsidRDefault="00863688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3250" w:type="dxa"/>
            <w:gridSpan w:val="9"/>
            <w:shd w:val="clear" w:color="auto" w:fill="auto"/>
            <w:vAlign w:val="center"/>
          </w:tcPr>
          <w:p w14:paraId="1D867224" w14:textId="751F3EAF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1 713 600</w:t>
            </w:r>
          </w:p>
        </w:tc>
        <w:tc>
          <w:tcPr>
            <w:tcW w:w="2165" w:type="dxa"/>
            <w:gridSpan w:val="7"/>
            <w:shd w:val="clear" w:color="auto" w:fill="auto"/>
            <w:vAlign w:val="center"/>
          </w:tcPr>
          <w:p w14:paraId="22B8A853" w14:textId="08E0356C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428 400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1F59BBB2" w14:textId="70080FB4" w:rsidR="0055425B" w:rsidRPr="0055425B" w:rsidRDefault="006E2875" w:rsidP="005542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6E2875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</w:tr>
      <w:tr w:rsidR="00900757" w:rsidRPr="0055425B" w14:paraId="700CD07F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10ED0606" w14:textId="77777777" w:rsidR="00900757" w:rsidRPr="0055425B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00757" w:rsidRPr="0022631D" w14:paraId="521126E1" w14:textId="77777777" w:rsidTr="00AC1BFA"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900757" w:rsidRPr="0022631D" w14:paraId="552679BF" w14:textId="77777777" w:rsidTr="00AC1BFA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38" w:type="dxa"/>
            <w:gridSpan w:val="5"/>
            <w:vMerge w:val="restart"/>
            <w:shd w:val="clear" w:color="auto" w:fill="auto"/>
            <w:vAlign w:val="center"/>
          </w:tcPr>
          <w:p w14:paraId="563B2C65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2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900757" w:rsidRPr="0022631D" w14:paraId="3CA6FABC" w14:textId="77777777" w:rsidTr="00AC1BFA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900757" w:rsidRPr="0022631D" w14:paraId="5E96A1C5" w14:textId="77777777" w:rsidTr="00AC1BFA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443F73EF" w14:textId="77777777" w:rsidTr="00AC1BFA">
        <w:trPr>
          <w:trHeight w:val="40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522ACAFB" w14:textId="77777777" w:rsidTr="00AC1BFA">
        <w:trPr>
          <w:trHeight w:val="331"/>
        </w:trPr>
        <w:tc>
          <w:tcPr>
            <w:tcW w:w="2251" w:type="dxa"/>
            <w:gridSpan w:val="6"/>
            <w:shd w:val="clear" w:color="auto" w:fill="auto"/>
            <w:vAlign w:val="center"/>
          </w:tcPr>
          <w:p w14:paraId="514F7E40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29" w:type="dxa"/>
            <w:gridSpan w:val="23"/>
            <w:shd w:val="clear" w:color="auto" w:fill="auto"/>
            <w:vAlign w:val="center"/>
          </w:tcPr>
          <w:p w14:paraId="71AB42B3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900757" w:rsidRPr="0022631D" w14:paraId="617248CD" w14:textId="77777777" w:rsidTr="00AC1BFA">
        <w:trPr>
          <w:trHeight w:val="289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900757" w:rsidRPr="0022631D" w:rsidRDefault="00900757" w:rsidP="0090075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00757" w:rsidRPr="0022631D" w14:paraId="1515C769" w14:textId="77777777" w:rsidTr="00AC1BFA">
        <w:trPr>
          <w:trHeight w:val="346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319AAEA" w:rsidR="00900757" w:rsidRPr="00737261" w:rsidRDefault="006E2875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71BEA872" w14:textId="77777777" w:rsidTr="00AC1BFA">
        <w:trPr>
          <w:trHeight w:val="92"/>
        </w:trPr>
        <w:tc>
          <w:tcPr>
            <w:tcW w:w="476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900757" w:rsidRPr="0022631D" w14:paraId="04C80107" w14:textId="77777777" w:rsidTr="00AC1BFA">
        <w:trPr>
          <w:trHeight w:val="223"/>
        </w:trPr>
        <w:tc>
          <w:tcPr>
            <w:tcW w:w="476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900757" w:rsidRPr="0022631D" w:rsidRDefault="00900757" w:rsidP="0090075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20E14762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89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D7C46CD" w:rsidR="00900757" w:rsidRPr="00737261" w:rsidRDefault="00382B29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900757" w:rsidRPr="0022631D" w14:paraId="2254FA5C" w14:textId="77777777" w:rsidTr="00AC1BFA">
        <w:trPr>
          <w:trHeight w:val="344"/>
        </w:trPr>
        <w:tc>
          <w:tcPr>
            <w:tcW w:w="10980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D67644F" w:rsidR="00900757" w:rsidRPr="0022631D" w:rsidRDefault="00900757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73726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   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73726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900757" w:rsidRPr="0022631D" w14:paraId="3C75DA26" w14:textId="77777777" w:rsidTr="00AC1BFA">
        <w:trPr>
          <w:trHeight w:val="421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900757" w:rsidRPr="0022631D" w:rsidRDefault="00900757" w:rsidP="0090075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7C2BE628" w:rsidR="00900757" w:rsidRPr="001E7C83" w:rsidRDefault="006E2875" w:rsidP="00CF5C7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30</w:t>
            </w:r>
            <w:r w:rsidRPr="006E2875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.01.2024թ.</w:t>
            </w:r>
          </w:p>
        </w:tc>
      </w:tr>
      <w:tr w:rsidR="001E7C83" w:rsidRPr="0022631D" w14:paraId="0682C6BE" w14:textId="77777777" w:rsidTr="00AC1BFA">
        <w:trPr>
          <w:trHeight w:val="344"/>
        </w:trPr>
        <w:tc>
          <w:tcPr>
            <w:tcW w:w="47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748DFBE0" w:rsidR="001E7C83" w:rsidRPr="0022631D" w:rsidRDefault="006E2875" w:rsidP="006E2875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</w:t>
            </w:r>
            <w:r w:rsidRPr="006E2875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.01.2024թ.</w:t>
            </w:r>
          </w:p>
        </w:tc>
      </w:tr>
      <w:tr w:rsidR="001E7C83" w:rsidRPr="0022631D" w14:paraId="79A64497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20F225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22631D" w14:paraId="4E4EA255" w14:textId="77777777" w:rsidTr="00AC1BFA">
        <w:trPr>
          <w:trHeight w:val="304"/>
        </w:trPr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vMerge w:val="restart"/>
            <w:shd w:val="clear" w:color="auto" w:fill="auto"/>
            <w:vAlign w:val="center"/>
          </w:tcPr>
          <w:p w14:paraId="3EF9A58A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58" w:type="dxa"/>
            <w:gridSpan w:val="24"/>
            <w:shd w:val="clear" w:color="auto" w:fill="auto"/>
            <w:vAlign w:val="center"/>
          </w:tcPr>
          <w:p w14:paraId="0A5086C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1E7C83" w:rsidRPr="0022631D" w14:paraId="11F19FA1" w14:textId="77777777" w:rsidTr="00AC1BFA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2856C5C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10" w:type="dxa"/>
            <w:gridSpan w:val="3"/>
            <w:vMerge w:val="restart"/>
            <w:shd w:val="clear" w:color="auto" w:fill="auto"/>
            <w:vAlign w:val="center"/>
          </w:tcPr>
          <w:p w14:paraId="4C4044F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0911FBB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1E7C83" w:rsidRPr="0022631D" w14:paraId="4DC53241" w14:textId="77777777" w:rsidTr="00AC1BFA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shd w:val="clear" w:color="auto" w:fill="auto"/>
            <w:vAlign w:val="center"/>
          </w:tcPr>
          <w:p w14:paraId="078A8417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shd w:val="clear" w:color="auto" w:fill="auto"/>
            <w:vAlign w:val="center"/>
          </w:tcPr>
          <w:p w14:paraId="67FA13F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shd w:val="clear" w:color="auto" w:fill="auto"/>
            <w:vAlign w:val="center"/>
          </w:tcPr>
          <w:p w14:paraId="7FDD9C2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shd w:val="clear" w:color="auto" w:fill="auto"/>
            <w:vAlign w:val="center"/>
          </w:tcPr>
          <w:p w14:paraId="73BBD2A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14:paraId="078CB506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37" w:type="dxa"/>
            <w:gridSpan w:val="7"/>
            <w:shd w:val="clear" w:color="auto" w:fill="auto"/>
            <w:vAlign w:val="center"/>
          </w:tcPr>
          <w:p w14:paraId="3C0959C2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1E7C83" w:rsidRPr="0022631D" w14:paraId="75FDA7D8" w14:textId="77777777" w:rsidTr="00AC1BFA">
        <w:trPr>
          <w:trHeight w:val="655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4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6E2875" w:rsidRPr="0022631D" w14:paraId="1E28D31D" w14:textId="77777777" w:rsidTr="006E2875">
        <w:trPr>
          <w:trHeight w:val="146"/>
        </w:trPr>
        <w:tc>
          <w:tcPr>
            <w:tcW w:w="8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D10DE" w14:textId="77777777" w:rsidR="006E2875" w:rsidRPr="0022631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91CD0D1" w14:textId="3375E5DA" w:rsidR="006E2875" w:rsidRPr="0022631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08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3B64C" w14:textId="056998E0" w:rsidR="006E2875" w:rsidRPr="00390BF5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390BF5">
              <w:rPr>
                <w:rFonts w:ascii="GHEA Grapalat" w:hAnsi="GHEA Grapalat" w:cs="GHEA Grapalat"/>
                <w:b/>
                <w:sz w:val="16"/>
                <w:szCs w:val="20"/>
                <w:lang w:val="pt-BR"/>
              </w:rPr>
              <w:t>ՍՄՏՀ-ԳՀ-ԱՊՁԲ-24/2</w:t>
            </w:r>
          </w:p>
        </w:tc>
        <w:tc>
          <w:tcPr>
            <w:tcW w:w="144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54951" w14:textId="3C920B83" w:rsidR="006E2875" w:rsidRPr="006E2875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E2875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31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.01.2024թ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</w:t>
            </w:r>
          </w:p>
        </w:tc>
        <w:tc>
          <w:tcPr>
            <w:tcW w:w="12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A7BBF" w14:textId="66D02B83" w:rsidR="006E2875" w:rsidRPr="00CC54C6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31.0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5</w:t>
            </w:r>
            <w:r w:rsidRPr="006E2875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.2024թ</w:t>
            </w:r>
          </w:p>
        </w:tc>
        <w:tc>
          <w:tcPr>
            <w:tcW w:w="10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A27A0" w14:textId="3A9B8764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3CC048A5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157B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68656020" w:rsidR="006E2875" w:rsidRPr="00E4125D" w:rsidRDefault="006E2875" w:rsidP="006E287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</w:pPr>
            <w:r w:rsidRPr="00157B32">
              <w:rPr>
                <w:rFonts w:ascii="GHEA Grapalat" w:eastAsia="Times New Roman" w:hAnsi="GHEA Grapalat"/>
                <w:b/>
                <w:sz w:val="16"/>
                <w:szCs w:val="20"/>
                <w:lang w:val="hy-AM" w:eastAsia="ru-RU"/>
              </w:rPr>
              <w:t>2 142 000</w:t>
            </w:r>
          </w:p>
        </w:tc>
      </w:tr>
      <w:tr w:rsidR="001E7C83" w:rsidRPr="0022631D" w14:paraId="41E4ED39" w14:textId="77777777" w:rsidTr="00AC1BFA">
        <w:trPr>
          <w:trHeight w:val="215"/>
        </w:trPr>
        <w:tc>
          <w:tcPr>
            <w:tcW w:w="10980" w:type="dxa"/>
            <w:gridSpan w:val="2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65AE84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1E7C83" w:rsidRPr="0022631D" w14:paraId="1F657639" w14:textId="77777777" w:rsidTr="00AC1BFA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1E7C83" w:rsidRPr="0022631D" w:rsidRDefault="001E7C83" w:rsidP="001E7C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B367EF" w:rsidRPr="007B0963" w14:paraId="20BC55B9" w14:textId="77777777" w:rsidTr="00AC1BFA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09" w:type="dxa"/>
            <w:gridSpan w:val="4"/>
            <w:vAlign w:val="center"/>
          </w:tcPr>
          <w:p w14:paraId="33E09090" w14:textId="4EF73FE9" w:rsidR="00B367EF" w:rsidRPr="0022631D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63688">
              <w:rPr>
                <w:rFonts w:ascii="GHEA Grapalat" w:hAnsi="GHEA Grapalat"/>
                <w:b/>
                <w:sz w:val="16"/>
                <w:szCs w:val="20"/>
                <w:lang w:val="hy-AM"/>
              </w:rPr>
              <w:t>«Զանգեզուրգազ» ՍՊԸ</w:t>
            </w:r>
          </w:p>
        </w:tc>
        <w:tc>
          <w:tcPr>
            <w:tcW w:w="27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0AFDDC1" w:rsidR="00B367EF" w:rsidRPr="00B367EF" w:rsidRDefault="00B367EF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367EF">
              <w:rPr>
                <w:rFonts w:ascii="GHEA Grapalat" w:hAnsi="GHEA Grapalat"/>
                <w:b/>
                <w:sz w:val="16"/>
                <w:szCs w:val="14"/>
                <w:lang w:val="hy-AM"/>
              </w:rPr>
              <w:t>Սյունիքի մարզ, Տեղ համայնք, գ. Տեղ, Արցախյան խճուղի 4/1,4/2</w:t>
            </w:r>
          </w:p>
        </w:tc>
        <w:tc>
          <w:tcPr>
            <w:tcW w:w="22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3CB83D8E" w:rsidR="00B367EF" w:rsidRPr="00787FCF" w:rsidRDefault="008940F4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16"/>
                <w:lang w:val="hy-AM" w:eastAsia="ru-RU"/>
              </w:rPr>
            </w:pPr>
            <w:hyperlink r:id="rId8" w:history="1">
              <w:r w:rsidR="00B367EF" w:rsidRPr="00787FCF">
                <w:rPr>
                  <w:rFonts w:ascii="GHEA Grapalat" w:eastAsia="Times New Roman" w:hAnsi="GHEA Grapalat"/>
                  <w:color w:val="0000FF"/>
                  <w:sz w:val="20"/>
                  <w:u w:val="single"/>
                  <w:lang w:val="es-ES"/>
                </w:rPr>
                <w:t>zangezurgaz@mail.ru</w:t>
              </w:r>
            </w:hyperlink>
          </w:p>
        </w:tc>
        <w:tc>
          <w:tcPr>
            <w:tcW w:w="22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0EBFB7B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1510046650230100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5A084A6" w:rsidR="00B367EF" w:rsidRPr="008F4A6C" w:rsidRDefault="00AE338A" w:rsidP="00B367E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E338A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09214357</w:t>
            </w:r>
          </w:p>
        </w:tc>
      </w:tr>
      <w:tr w:rsidR="001E7C83" w:rsidRPr="007B0963" w14:paraId="496A046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393BE26B" w14:textId="77777777" w:rsidR="001E7C83" w:rsidRPr="007B0963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E7C83" w:rsidRPr="0022631D" w14:paraId="3863A00B" w14:textId="77777777" w:rsidTr="00AC1B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1E7C83" w:rsidRPr="0022631D" w:rsidRDefault="001E7C83" w:rsidP="001E7C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E7C83" w:rsidRPr="0022631D" w14:paraId="485BF528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60FF974B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E7C83" w:rsidRPr="00E56328" w14:paraId="7DB42300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0AD8E25E" w14:textId="56E7D3D4" w:rsidR="001E7C83" w:rsidRPr="00E4188B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օրվա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1E7C83" w:rsidRPr="004D078F" w:rsidRDefault="001E7C83" w:rsidP="001E7C83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1E7C83" w:rsidRPr="004D078F" w:rsidRDefault="001E7C83" w:rsidP="001E7C83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1E7C83" w:rsidRPr="004D078F" w:rsidRDefault="001E7C83" w:rsidP="001E7C83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1E7C83" w:rsidRPr="00E56328" w14:paraId="3CC8B38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2AFA8BF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1E7C83" w:rsidRPr="0022631D" w:rsidRDefault="001E7C83" w:rsidP="001E7C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B743C" w14:paraId="5484FA73" w14:textId="77777777" w:rsidTr="00AC1BFA">
        <w:trPr>
          <w:trHeight w:val="475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17304BBD" w:rsidR="00911547" w:rsidRPr="0022631D" w:rsidRDefault="00911547" w:rsidP="005E1C7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B62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911547" w:rsidRPr="006B743C" w14:paraId="5A7FED5D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0C88E28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B743C" w14:paraId="40B30E88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839F072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911547" w:rsidRPr="006B743C" w14:paraId="541BD7F7" w14:textId="77777777" w:rsidTr="00AC1BFA">
        <w:trPr>
          <w:trHeight w:val="288"/>
        </w:trPr>
        <w:tc>
          <w:tcPr>
            <w:tcW w:w="10980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6B743C" w14:paraId="4DE14D25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911547" w:rsidRPr="00E56328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1154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4ABCD383" w:rsidR="00911547" w:rsidRPr="005E1C72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5E1C72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911547" w:rsidRPr="006B743C" w14:paraId="1DAD5D5C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57597369" w14:textId="77777777" w:rsidR="00911547" w:rsidRPr="00E56328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911547" w:rsidRPr="0022631D" w14:paraId="5F667D89" w14:textId="77777777" w:rsidTr="00AC1BFA">
        <w:trPr>
          <w:trHeight w:val="427"/>
        </w:trPr>
        <w:tc>
          <w:tcPr>
            <w:tcW w:w="25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43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911547" w:rsidRPr="0022631D" w:rsidRDefault="00911547" w:rsidP="0091154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911547" w:rsidRPr="0022631D" w14:paraId="406B68D6" w14:textId="77777777" w:rsidTr="00AC1BFA">
        <w:trPr>
          <w:trHeight w:val="288"/>
        </w:trPr>
        <w:tc>
          <w:tcPr>
            <w:tcW w:w="10980" w:type="dxa"/>
            <w:gridSpan w:val="29"/>
            <w:shd w:val="clear" w:color="auto" w:fill="99CCFF"/>
            <w:vAlign w:val="center"/>
          </w:tcPr>
          <w:p w14:paraId="79EAD146" w14:textId="77777777" w:rsidR="00911547" w:rsidRPr="0022631D" w:rsidRDefault="00911547" w:rsidP="0091154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911547" w:rsidRPr="0022631D" w14:paraId="1A2BD291" w14:textId="77777777" w:rsidTr="00AC1BFA">
        <w:trPr>
          <w:trHeight w:val="227"/>
        </w:trPr>
        <w:tc>
          <w:tcPr>
            <w:tcW w:w="10980" w:type="dxa"/>
            <w:gridSpan w:val="29"/>
            <w:shd w:val="clear" w:color="auto" w:fill="auto"/>
            <w:vAlign w:val="center"/>
          </w:tcPr>
          <w:p w14:paraId="73A19DB3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1547" w:rsidRPr="0022631D" w14:paraId="002AF1AD" w14:textId="77777777" w:rsidTr="00AC1BFA">
        <w:trPr>
          <w:trHeight w:val="47"/>
        </w:trPr>
        <w:tc>
          <w:tcPr>
            <w:tcW w:w="27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432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911547" w:rsidRPr="0022631D" w:rsidRDefault="00911547" w:rsidP="0091154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4796" w:rsidRPr="0022631D" w14:paraId="6C6C269C" w14:textId="77777777" w:rsidTr="00AC1BFA">
        <w:trPr>
          <w:trHeight w:val="430"/>
        </w:trPr>
        <w:tc>
          <w:tcPr>
            <w:tcW w:w="2786" w:type="dxa"/>
            <w:gridSpan w:val="8"/>
            <w:shd w:val="clear" w:color="auto" w:fill="auto"/>
            <w:vAlign w:val="center"/>
          </w:tcPr>
          <w:p w14:paraId="0A862370" w14:textId="3A46BDB4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 xml:space="preserve">Անի Աթանեսյան  </w:t>
            </w:r>
          </w:p>
        </w:tc>
        <w:tc>
          <w:tcPr>
            <w:tcW w:w="4324" w:type="dxa"/>
            <w:gridSpan w:val="12"/>
            <w:shd w:val="clear" w:color="auto" w:fill="auto"/>
            <w:vAlign w:val="center"/>
          </w:tcPr>
          <w:p w14:paraId="570A2BE5" w14:textId="0B7BE638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</w:rPr>
              <w:t>094-73-54-05</w:t>
            </w:r>
          </w:p>
        </w:tc>
        <w:tc>
          <w:tcPr>
            <w:tcW w:w="3870" w:type="dxa"/>
            <w:gridSpan w:val="9"/>
            <w:shd w:val="clear" w:color="auto" w:fill="auto"/>
            <w:vAlign w:val="center"/>
          </w:tcPr>
          <w:p w14:paraId="3C42DEDA" w14:textId="11A07F67" w:rsidR="00C14796" w:rsidRPr="00672983" w:rsidRDefault="00390BF5" w:rsidP="00C14796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6"/>
                <w:szCs w:val="14"/>
                <w:lang w:eastAsia="ru-RU"/>
              </w:rPr>
            </w:pPr>
            <w:r w:rsidRPr="00390BF5">
              <w:rPr>
                <w:rFonts w:ascii="GHEA Grapalat" w:hAnsi="GHEA Grapalat"/>
                <w:b/>
                <w:bCs/>
                <w:sz w:val="16"/>
                <w:szCs w:val="14"/>
              </w:rPr>
              <w:t>aniatanesyan1998@mail.ru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C3206E">
      <w:pgSz w:w="11907" w:h="16840" w:code="9"/>
      <w:pgMar w:top="630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1AB56" w14:textId="77777777" w:rsidR="008940F4" w:rsidRDefault="008940F4" w:rsidP="0022631D">
      <w:pPr>
        <w:spacing w:before="0" w:after="0"/>
      </w:pPr>
      <w:r>
        <w:separator/>
      </w:r>
    </w:p>
  </w:endnote>
  <w:endnote w:type="continuationSeparator" w:id="0">
    <w:p w14:paraId="31C749C9" w14:textId="77777777" w:rsidR="008940F4" w:rsidRDefault="008940F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0F91D" w14:textId="77777777" w:rsidR="008940F4" w:rsidRDefault="008940F4" w:rsidP="0022631D">
      <w:pPr>
        <w:spacing w:before="0" w:after="0"/>
      </w:pPr>
      <w:r>
        <w:separator/>
      </w:r>
    </w:p>
  </w:footnote>
  <w:footnote w:type="continuationSeparator" w:id="0">
    <w:p w14:paraId="5C9AABA5" w14:textId="77777777" w:rsidR="008940F4" w:rsidRDefault="008940F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ծառայությունների,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900757" w:rsidRPr="002D0BF6" w:rsidRDefault="00900757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900757" w:rsidRPr="002D0BF6" w:rsidRDefault="00900757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1E7C83" w:rsidRPr="00871366" w:rsidRDefault="001E7C83" w:rsidP="0022631D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1E7C83" w:rsidRPr="002D0BF6" w:rsidRDefault="001E7C83" w:rsidP="0022631D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1E7C83" w:rsidRPr="0078682E" w:rsidRDefault="001E7C83" w:rsidP="006F277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1E7C83" w:rsidRPr="0078682E" w:rsidRDefault="001E7C83" w:rsidP="004D07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1E7C83" w:rsidRPr="00005B9C" w:rsidRDefault="001E7C83" w:rsidP="006F2779">
      <w:pPr>
        <w:pStyle w:val="FootnoteText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765D"/>
    <w:rsid w:val="00012170"/>
    <w:rsid w:val="00024A9F"/>
    <w:rsid w:val="00027368"/>
    <w:rsid w:val="00044EA8"/>
    <w:rsid w:val="00046CCF"/>
    <w:rsid w:val="00051ECE"/>
    <w:rsid w:val="0007090E"/>
    <w:rsid w:val="00073D66"/>
    <w:rsid w:val="000A6F67"/>
    <w:rsid w:val="000B0199"/>
    <w:rsid w:val="000E4FF1"/>
    <w:rsid w:val="000F376D"/>
    <w:rsid w:val="001021B0"/>
    <w:rsid w:val="00150700"/>
    <w:rsid w:val="0017104D"/>
    <w:rsid w:val="0018422F"/>
    <w:rsid w:val="001A1999"/>
    <w:rsid w:val="001C1BE1"/>
    <w:rsid w:val="001E0091"/>
    <w:rsid w:val="001E7C83"/>
    <w:rsid w:val="00206065"/>
    <w:rsid w:val="0022631D"/>
    <w:rsid w:val="002820DA"/>
    <w:rsid w:val="00295B92"/>
    <w:rsid w:val="002E46D1"/>
    <w:rsid w:val="002E4E6F"/>
    <w:rsid w:val="002F16CC"/>
    <w:rsid w:val="002F1FEB"/>
    <w:rsid w:val="00343048"/>
    <w:rsid w:val="00371B1D"/>
    <w:rsid w:val="00382B29"/>
    <w:rsid w:val="00390BF5"/>
    <w:rsid w:val="00394610"/>
    <w:rsid w:val="003B2758"/>
    <w:rsid w:val="003B46C2"/>
    <w:rsid w:val="003E3D40"/>
    <w:rsid w:val="003E6978"/>
    <w:rsid w:val="00426C2B"/>
    <w:rsid w:val="00433E3C"/>
    <w:rsid w:val="00437252"/>
    <w:rsid w:val="00472069"/>
    <w:rsid w:val="00474C2F"/>
    <w:rsid w:val="00475996"/>
    <w:rsid w:val="004764CD"/>
    <w:rsid w:val="004875E0"/>
    <w:rsid w:val="004A5D73"/>
    <w:rsid w:val="004D078F"/>
    <w:rsid w:val="004E1F91"/>
    <w:rsid w:val="004E376E"/>
    <w:rsid w:val="00503BCC"/>
    <w:rsid w:val="00546023"/>
    <w:rsid w:val="0055425B"/>
    <w:rsid w:val="00556FDB"/>
    <w:rsid w:val="005737F9"/>
    <w:rsid w:val="00585B31"/>
    <w:rsid w:val="005D5FBD"/>
    <w:rsid w:val="005E1C72"/>
    <w:rsid w:val="00607C9A"/>
    <w:rsid w:val="00646760"/>
    <w:rsid w:val="00672983"/>
    <w:rsid w:val="00690ECB"/>
    <w:rsid w:val="006A38B4"/>
    <w:rsid w:val="006B2E21"/>
    <w:rsid w:val="006B743C"/>
    <w:rsid w:val="006C0266"/>
    <w:rsid w:val="006C58E3"/>
    <w:rsid w:val="006D3416"/>
    <w:rsid w:val="006E0D92"/>
    <w:rsid w:val="006E1A83"/>
    <w:rsid w:val="006E2875"/>
    <w:rsid w:val="006E68D6"/>
    <w:rsid w:val="006F2779"/>
    <w:rsid w:val="007060FC"/>
    <w:rsid w:val="00736293"/>
    <w:rsid w:val="00737261"/>
    <w:rsid w:val="007732E7"/>
    <w:rsid w:val="0078682E"/>
    <w:rsid w:val="00787FCF"/>
    <w:rsid w:val="007A4C41"/>
    <w:rsid w:val="007B0963"/>
    <w:rsid w:val="0081420B"/>
    <w:rsid w:val="00856602"/>
    <w:rsid w:val="00863688"/>
    <w:rsid w:val="008940F4"/>
    <w:rsid w:val="008A4DA5"/>
    <w:rsid w:val="008C4E62"/>
    <w:rsid w:val="008E493A"/>
    <w:rsid w:val="008F4A6C"/>
    <w:rsid w:val="00900757"/>
    <w:rsid w:val="00911547"/>
    <w:rsid w:val="00966735"/>
    <w:rsid w:val="0098189D"/>
    <w:rsid w:val="00986971"/>
    <w:rsid w:val="009A360E"/>
    <w:rsid w:val="009C2873"/>
    <w:rsid w:val="009C5E0F"/>
    <w:rsid w:val="009D55A1"/>
    <w:rsid w:val="009D5841"/>
    <w:rsid w:val="009E75FF"/>
    <w:rsid w:val="00A306F5"/>
    <w:rsid w:val="00A31820"/>
    <w:rsid w:val="00A31F8F"/>
    <w:rsid w:val="00AA32E4"/>
    <w:rsid w:val="00AC1BFA"/>
    <w:rsid w:val="00AD07B9"/>
    <w:rsid w:val="00AD59DC"/>
    <w:rsid w:val="00AE338A"/>
    <w:rsid w:val="00AE5745"/>
    <w:rsid w:val="00AE7AA3"/>
    <w:rsid w:val="00B0082A"/>
    <w:rsid w:val="00B367EF"/>
    <w:rsid w:val="00B53853"/>
    <w:rsid w:val="00B75762"/>
    <w:rsid w:val="00B91DE2"/>
    <w:rsid w:val="00B94EA2"/>
    <w:rsid w:val="00B96590"/>
    <w:rsid w:val="00BA03B0"/>
    <w:rsid w:val="00BA7E41"/>
    <w:rsid w:val="00BB0A93"/>
    <w:rsid w:val="00BD3D4E"/>
    <w:rsid w:val="00BF1465"/>
    <w:rsid w:val="00BF4745"/>
    <w:rsid w:val="00C14796"/>
    <w:rsid w:val="00C3206E"/>
    <w:rsid w:val="00C32AA3"/>
    <w:rsid w:val="00C541D9"/>
    <w:rsid w:val="00C55794"/>
    <w:rsid w:val="00C84DF7"/>
    <w:rsid w:val="00C96337"/>
    <w:rsid w:val="00C96BED"/>
    <w:rsid w:val="00CA2481"/>
    <w:rsid w:val="00CB44D2"/>
    <w:rsid w:val="00CC1F23"/>
    <w:rsid w:val="00CC54C6"/>
    <w:rsid w:val="00CF1F70"/>
    <w:rsid w:val="00CF5C73"/>
    <w:rsid w:val="00D25A50"/>
    <w:rsid w:val="00D350DE"/>
    <w:rsid w:val="00D36189"/>
    <w:rsid w:val="00D4374C"/>
    <w:rsid w:val="00D6336F"/>
    <w:rsid w:val="00D75660"/>
    <w:rsid w:val="00D80C64"/>
    <w:rsid w:val="00DE06F1"/>
    <w:rsid w:val="00E0337B"/>
    <w:rsid w:val="00E243EA"/>
    <w:rsid w:val="00E33A25"/>
    <w:rsid w:val="00E4125D"/>
    <w:rsid w:val="00E4188B"/>
    <w:rsid w:val="00E54C4D"/>
    <w:rsid w:val="00E56328"/>
    <w:rsid w:val="00E6152D"/>
    <w:rsid w:val="00EA01A2"/>
    <w:rsid w:val="00EA568C"/>
    <w:rsid w:val="00EA767F"/>
    <w:rsid w:val="00EB59EE"/>
    <w:rsid w:val="00EC2455"/>
    <w:rsid w:val="00EF16D0"/>
    <w:rsid w:val="00F10AFE"/>
    <w:rsid w:val="00F31004"/>
    <w:rsid w:val="00F57EBF"/>
    <w:rsid w:val="00F64167"/>
    <w:rsid w:val="00F6673B"/>
    <w:rsid w:val="00F77AAD"/>
    <w:rsid w:val="00F916C4"/>
    <w:rsid w:val="00FB097B"/>
    <w:rsid w:val="00FC0065"/>
    <w:rsid w:val="00FE056F"/>
    <w:rsid w:val="00F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CD9B2587-827A-4EA3-9E33-DDB966B1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gezurga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7D0F4-9E0D-4BBB-AD70-FCF5E01F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user16</cp:lastModifiedBy>
  <cp:revision>71</cp:revision>
  <cp:lastPrinted>2021-04-06T07:47:00Z</cp:lastPrinted>
  <dcterms:created xsi:type="dcterms:W3CDTF">2021-06-28T12:08:00Z</dcterms:created>
  <dcterms:modified xsi:type="dcterms:W3CDTF">2024-02-01T06:09:00Z</dcterms:modified>
</cp:coreProperties>
</file>