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38583F">
        <w:rPr>
          <w:rFonts w:ascii="Sylfaen" w:hAnsi="Sylfaen" w:cs="Sylfaen"/>
          <w:sz w:val="17"/>
          <w:lang w:val="es-ES"/>
        </w:rPr>
        <w:t>14</w:t>
      </w:r>
      <w:bookmarkStart w:id="0" w:name="_GoBack"/>
      <w:bookmarkEnd w:id="0"/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3926FA">
        <w:rPr>
          <w:rFonts w:ascii="Sylfaen" w:hAnsi="Sylfaen" w:cs="Times Armenian"/>
          <w:sz w:val="17"/>
          <w:lang w:val="hy-AM"/>
        </w:rPr>
        <w:t>հունվար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197DA1">
        <w:rPr>
          <w:rFonts w:cs="Times Armenian"/>
          <w:sz w:val="17"/>
          <w:lang w:val="es-ES"/>
        </w:rPr>
        <w:t>4</w:t>
      </w:r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="00197DA1">
        <w:rPr>
          <w:rFonts w:ascii="Sylfaen" w:hAnsi="Sylfaen" w:cs="Times Armenian"/>
          <w:sz w:val="17"/>
          <w:lang w:val="es-ES"/>
        </w:rPr>
        <w:t xml:space="preserve">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 ՀԱՄԱՅՆՔ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132A68" w:rsidRPr="00132A68">
        <w:rPr>
          <w:rFonts w:ascii="GHEA Grapalat" w:hAnsi="GHEA Grapalat" w:cs="Sylfaen"/>
          <w:b/>
          <w:sz w:val="24"/>
          <w:szCs w:val="24"/>
          <w:lang w:val="hy-AM" w:eastAsia="en-US"/>
        </w:rPr>
        <w:t>ՓՈՂՈՑԱ</w:t>
      </w:r>
      <w:r w:rsidR="00132A68">
        <w:rPr>
          <w:rFonts w:ascii="GHEA Grapalat" w:hAnsi="GHEA Grapalat" w:cs="Sylfaen"/>
          <w:b/>
          <w:sz w:val="24"/>
          <w:szCs w:val="24"/>
          <w:lang w:val="hy-AM" w:eastAsia="en-US"/>
        </w:rPr>
        <w:t>ՅԻՆ ԼՈՒՍԱՎՈՐՈՒԹՅԱՆ ԼՈՒՍԱՐՁԱԿՆԵՐ</w:t>
      </w:r>
      <w:r w:rsidR="00163493" w:rsidRPr="00132A68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132A68" w:rsidRPr="00132A68">
        <w:rPr>
          <w:rFonts w:ascii="GHEA Grapalat" w:hAnsi="GHEA Grapalat" w:cs="Sylfaen"/>
          <w:b/>
          <w:sz w:val="24"/>
          <w:szCs w:val="24"/>
          <w:lang w:val="hy-AM" w:eastAsia="en-US"/>
        </w:rPr>
        <w:t>ՓՈՂՈՑԱՅԻՆ ԼՈՒՍԱՎՈՐՈՒԹՅԱՆ ԼՈՒՍԱՐՁԱԿՆԵՐ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132A68" w:rsidRPr="00132A68">
        <w:rPr>
          <w:rFonts w:ascii="GHEA Grapalat" w:hAnsi="GHEA Grapalat"/>
          <w:b/>
          <w:i/>
          <w:sz w:val="24"/>
          <w:szCs w:val="24"/>
          <w:lang w:val="hy-AM"/>
        </w:rPr>
        <w:t>ՍՄՏՀ ԳՀԱՊՁԲ 24/02-1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EA4560">
        <w:rPr>
          <w:rFonts w:ascii="GHEA Grapalat" w:hAnsi="GHEA Grapalat" w:cs="Sylfaen"/>
          <w:sz w:val="24"/>
          <w:szCs w:val="24"/>
          <w:lang w:val="hy-AM"/>
        </w:rPr>
        <w:t>Ա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EA4560">
        <w:rPr>
          <w:rFonts w:ascii="GHEA Grapalat" w:hAnsi="GHEA Grapalat" w:cs="Sylfaen"/>
          <w:sz w:val="24"/>
          <w:szCs w:val="24"/>
          <w:lang w:val="hy-AM"/>
        </w:rPr>
        <w:t>Աթանեսյան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</w:t>
      </w:r>
      <w:r w:rsidR="00EA4560">
        <w:rPr>
          <w:rFonts w:ascii="GHEA Grapalat" w:hAnsi="GHEA Grapalat"/>
          <w:sz w:val="20"/>
          <w:lang w:val="hy-AM"/>
        </w:rPr>
        <w:t xml:space="preserve">      </w:t>
      </w:r>
      <w:r w:rsidR="00430F04">
        <w:rPr>
          <w:rFonts w:ascii="GHEA Grapalat" w:hAnsi="GHEA Grapalat"/>
          <w:sz w:val="20"/>
          <w:lang w:val="hy-AM"/>
        </w:rPr>
        <w:t xml:space="preserve">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32A68"/>
    <w:rsid w:val="00163493"/>
    <w:rsid w:val="00190B45"/>
    <w:rsid w:val="00197DA1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8583F"/>
    <w:rsid w:val="003926FA"/>
    <w:rsid w:val="003A3081"/>
    <w:rsid w:val="003B24C2"/>
    <w:rsid w:val="003C6594"/>
    <w:rsid w:val="003D3EAB"/>
    <w:rsid w:val="003F373D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A546CE"/>
    <w:rsid w:val="00A74075"/>
    <w:rsid w:val="00A8724E"/>
    <w:rsid w:val="00AB7C05"/>
    <w:rsid w:val="00AB7C4D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EA4560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A2ED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1146-38FE-4CE2-B91D-67D15A75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50</cp:revision>
  <cp:lastPrinted>2024-02-21T07:53:00Z</cp:lastPrinted>
  <dcterms:created xsi:type="dcterms:W3CDTF">2016-02-29T06:17:00Z</dcterms:created>
  <dcterms:modified xsi:type="dcterms:W3CDTF">2024-02-21T08:21:00Z</dcterms:modified>
</cp:coreProperties>
</file>