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D4374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ՀԱՅՏԱՐԱՐՈՒԹՅՈՒՆ</w:t>
      </w:r>
    </w:p>
    <w:p w14:paraId="769A6979" w14:textId="77777777" w:rsidR="0022631D" w:rsidRPr="00D4374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Cs w:val="20"/>
          <w:lang w:val="af-ZA" w:eastAsia="ru-RU"/>
        </w:rPr>
        <w:t>կնքված պայմանագրի մասին</w:t>
      </w:r>
    </w:p>
    <w:p w14:paraId="07E27C3B" w14:textId="0BEBF5BB" w:rsidR="0022631D" w:rsidRPr="0022631D" w:rsidRDefault="003B46C2" w:rsidP="003B46C2">
      <w:pPr>
        <w:spacing w:before="0"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B46C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«Տեղի համայնքապետարան»</w:t>
      </w:r>
      <w:r w:rsid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BA7E4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Սյունիքի մարզ, գյուղ Տեղ, փ.</w:t>
      </w:r>
      <w:r w:rsidR="0067298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35, 2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</w:p>
    <w:p w14:paraId="16C4A539" w14:textId="1C6F002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44F90FEF" w14:textId="364823DC" w:rsidR="0022631D" w:rsidRPr="0022631D" w:rsidRDefault="00BA7E41" w:rsidP="00C819DA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 է 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«</w:t>
      </w:r>
      <w:r w:rsidR="005B5EE8" w:rsidRPr="005B5EE8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Փողոցային </w:t>
      </w:r>
      <w:r w:rsidR="005B5EE8" w:rsidRPr="005B5EE8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5B5EE8" w:rsidRPr="005B5EE8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լուսավորության</w:t>
      </w:r>
      <w:r w:rsidR="005B5EE8" w:rsidRPr="005B5EE8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5B5EE8" w:rsidRPr="005B5EE8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լուսարձակներ</w:t>
      </w:r>
      <w:r w:rsidRP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ի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»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</w:t>
      </w:r>
    </w:p>
    <w:p w14:paraId="21E50CE2" w14:textId="500BE411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</w:t>
      </w:r>
      <w:r w:rsidR="005B5EE8" w:rsidRPr="00945125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                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գնման առարկայի անվանումը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   </w:t>
      </w:r>
      <w:r w:rsidR="005B5EE8" w:rsidRPr="00945125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            </w:t>
      </w:r>
      <w:r w:rsidR="006F2779" w:rsidRPr="0078682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</w:p>
    <w:p w14:paraId="777BC5B7" w14:textId="77777777" w:rsidR="005B5EE8" w:rsidRDefault="005B5EE8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5B5E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Pr="005B5EE8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ՍՄՏՀ ԳՀԱՊՁԲ 24/02-1</w:t>
      </w:r>
      <w:r w:rsidR="0048212A" w:rsidRPr="0048212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21E21254" w14:textId="5222C346" w:rsidR="005B5EE8" w:rsidRDefault="005B5EE8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                                              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</w:p>
    <w:p w14:paraId="6D610C87" w14:textId="625CEC4C" w:rsidR="0022631D" w:rsidRDefault="0022631D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00B71D4E" w14:textId="77777777" w:rsidR="00672983" w:rsidRPr="0022631D" w:rsidRDefault="00672983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098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87"/>
        <w:gridCol w:w="482"/>
        <w:gridCol w:w="684"/>
        <w:gridCol w:w="156"/>
        <w:gridCol w:w="29"/>
        <w:gridCol w:w="290"/>
        <w:gridCol w:w="245"/>
        <w:gridCol w:w="730"/>
        <w:gridCol w:w="350"/>
        <w:gridCol w:w="32"/>
        <w:gridCol w:w="413"/>
        <w:gridCol w:w="49"/>
        <w:gridCol w:w="406"/>
        <w:gridCol w:w="184"/>
        <w:gridCol w:w="720"/>
        <w:gridCol w:w="496"/>
        <w:gridCol w:w="600"/>
        <w:gridCol w:w="74"/>
        <w:gridCol w:w="130"/>
        <w:gridCol w:w="187"/>
        <w:gridCol w:w="886"/>
        <w:gridCol w:w="39"/>
        <w:gridCol w:w="636"/>
        <w:gridCol w:w="192"/>
        <w:gridCol w:w="21"/>
        <w:gridCol w:w="21"/>
        <w:gridCol w:w="408"/>
        <w:gridCol w:w="1620"/>
      </w:tblGrid>
      <w:tr w:rsidR="0022631D" w:rsidRPr="0022631D" w14:paraId="3BCB0F4A" w14:textId="77777777" w:rsidTr="0062333A">
        <w:trPr>
          <w:trHeight w:val="146"/>
        </w:trPr>
        <w:tc>
          <w:tcPr>
            <w:tcW w:w="90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80" w:type="dxa"/>
            <w:gridSpan w:val="27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62333A">
        <w:trPr>
          <w:trHeight w:val="313"/>
        </w:trPr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166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074" w:type="dxa"/>
            <w:gridSpan w:val="5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70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070" w:type="dxa"/>
            <w:gridSpan w:val="4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62333A">
        <w:trPr>
          <w:trHeight w:val="175"/>
        </w:trPr>
        <w:tc>
          <w:tcPr>
            <w:tcW w:w="900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6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074" w:type="dxa"/>
            <w:gridSpan w:val="5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070" w:type="dxa"/>
            <w:gridSpan w:val="6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4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62333A">
        <w:trPr>
          <w:trHeight w:val="275"/>
        </w:trPr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333A" w:rsidRPr="00945125" w14:paraId="6CB0AC86" w14:textId="77777777" w:rsidTr="0062333A">
        <w:trPr>
          <w:trHeight w:val="40"/>
        </w:trPr>
        <w:tc>
          <w:tcPr>
            <w:tcW w:w="900" w:type="dxa"/>
            <w:gridSpan w:val="2"/>
            <w:shd w:val="clear" w:color="auto" w:fill="auto"/>
            <w:vAlign w:val="center"/>
          </w:tcPr>
          <w:p w14:paraId="62F33415" w14:textId="77777777" w:rsidR="0062333A" w:rsidRPr="00E765C5" w:rsidRDefault="0062333A" w:rsidP="00623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765C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429B8536" w:rsidR="0062333A" w:rsidRPr="00E765C5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62333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Լուսարձակներ</w:t>
            </w:r>
            <w:proofErr w:type="spellEnd"/>
            <w:r w:rsidRPr="0062333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50wt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3F3B92C" w:rsidR="0062333A" w:rsidRPr="0062333A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23B9221" w:rsidR="0062333A" w:rsidRPr="00E765C5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0850111C" w:rsidR="0062333A" w:rsidRPr="00E765C5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</w:t>
            </w:r>
          </w:p>
        </w:tc>
        <w:tc>
          <w:tcPr>
            <w:tcW w:w="9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588DF3AB" w:rsidR="0062333A" w:rsidRPr="0062333A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62333A">
              <w:rPr>
                <w:rFonts w:ascii="GHEA Grapalat" w:hAnsi="GHEA Grapalat"/>
                <w:b/>
                <w:sz w:val="14"/>
                <w:lang w:val="hy-AM"/>
              </w:rPr>
              <w:t>2 375 000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4F4CEB6B" w:rsidR="0062333A" w:rsidRPr="0062333A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62333A">
              <w:rPr>
                <w:rFonts w:ascii="GHEA Grapalat" w:hAnsi="GHEA Grapalat"/>
                <w:b/>
                <w:sz w:val="14"/>
                <w:lang w:val="hy-AM"/>
              </w:rPr>
              <w:t>2 375 000</w:t>
            </w:r>
          </w:p>
        </w:tc>
        <w:tc>
          <w:tcPr>
            <w:tcW w:w="2070" w:type="dxa"/>
            <w:gridSpan w:val="6"/>
            <w:vAlign w:val="center"/>
          </w:tcPr>
          <w:p w14:paraId="1013593A" w14:textId="595DBFA7" w:rsidR="0062333A" w:rsidRPr="00897155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897155">
              <w:rPr>
                <w:rFonts w:ascii="GHEA Grapalat" w:hAnsi="GHEA Grapalat"/>
                <w:b/>
                <w:sz w:val="14"/>
                <w:lang w:val="hy-AM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100կՊա, կապարի պարունակությունը 5 %-ից ոչ ավելի, խտությունը` 15</w:t>
            </w:r>
            <w:r w:rsidRPr="00897155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Օ</w:t>
            </w:r>
            <w:r w:rsidRPr="00897155">
              <w:rPr>
                <w:rFonts w:ascii="GHEA Grapalat" w:hAnsi="GHEA Grapalat"/>
                <w:b/>
                <w:sz w:val="14"/>
                <w:lang w:val="hy-AM"/>
              </w:rPr>
              <w:t xml:space="preserve"> C ջերմաստիճանում 720-ից մինչև 775 կգ /մ3, ծծմբի պարունակությունը` 10 մգ/կգ-ից ոչ ավելի, թթվածնի զանգվածային մասը` 2,7%-ից ոչ ավելի, օքսիդիչների ծավալային մասը, ոչ ավելի` մեթանոլ-3%, էթանոլ-5%, իզոպրոպիլ սպիրտ  10%, իզոբուտիլ սպիրտ 10%, եռաբութիլ սպիրտ  7%, եթերներ -15%, այլ օքսիդիչներ  10%, անվտանգությունը, մակնշումը և փաթեթավորումը` ըստ ՀՀ կառավարության 2004թ նոյեմբերի 11-ի N 1592-Ն որոշմամբ հաստատված &lt;&lt;Ներքին այրման շարժիչային վառելիքների տեխնիկական կանոնակարգի&gt;&gt;:</w:t>
            </w:r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19A2084A" w:rsidR="0062333A" w:rsidRPr="00897155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897155">
              <w:rPr>
                <w:rFonts w:ascii="GHEA Grapalat" w:hAnsi="GHEA Grapalat"/>
                <w:b/>
                <w:sz w:val="14"/>
                <w:lang w:val="hy-AM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100կՊա, կապարի պարունակությունը 5 %-ից ոչ ավելի, խտությունը` 15</w:t>
            </w:r>
            <w:r w:rsidRPr="00897155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Օ</w:t>
            </w:r>
            <w:r w:rsidRPr="00897155">
              <w:rPr>
                <w:rFonts w:ascii="GHEA Grapalat" w:hAnsi="GHEA Grapalat"/>
                <w:b/>
                <w:sz w:val="14"/>
                <w:lang w:val="hy-AM"/>
              </w:rPr>
              <w:t xml:space="preserve"> C ջերմաստիճանում 720-ից մինչև 775 կգ /մ3, ծծմբի պարունակությունը` 10 մգ/կգ-ից ոչ ավելի, թթվածնի զանգվածային մասը` 2,7%-ից ոչ ավելի, օքսիդիչների ծավալային մասը, ոչ ավելի` մեթանոլ-3%, էթանոլ-5%, իզոպրոպիլ սպիրտ  10%, իզոբուտիլ սպիրտ 10%, եռաբութիլ սպիրտ  7%, եթերներ -15%, այլ օքսիդիչներ  10%, անվտանգությունը, մակնշումը և փաթեթավորումը` ըստ ՀՀ կառավարության 2004թ նոյեմբերի 11-ի N 1592-Ն որոշմամբ հաստատված &lt;&lt;Ներքին այրման շարժիչային վառելիքների տեխնիկական կանոնակարգի&gt;&gt;:</w:t>
            </w:r>
          </w:p>
        </w:tc>
      </w:tr>
      <w:tr w:rsidR="0062333A" w:rsidRPr="0022631D" w14:paraId="27D8D935" w14:textId="77777777" w:rsidTr="0062333A">
        <w:trPr>
          <w:trHeight w:val="182"/>
        </w:trPr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5D37376E" w:rsidR="0062333A" w:rsidRPr="0062333A" w:rsidRDefault="0062333A" w:rsidP="00623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1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58857EDC" w:rsidR="0062333A" w:rsidRPr="0022631D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2333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Էլեկտրական</w:t>
            </w:r>
            <w:proofErr w:type="spellEnd"/>
            <w:r w:rsidRPr="0062333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2333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լար</w:t>
            </w:r>
            <w:proofErr w:type="spellEnd"/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0357B957" w:rsidR="0062333A" w:rsidRPr="0062333A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Մետր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34A8A052" w:rsidR="0062333A" w:rsidRPr="0062333A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5A60678D" w:rsidR="0062333A" w:rsidRPr="0062333A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2000</w:t>
            </w:r>
          </w:p>
        </w:tc>
        <w:tc>
          <w:tcPr>
            <w:tcW w:w="9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71CD143C" w:rsidR="0062333A" w:rsidRPr="0062333A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2333A">
              <w:rPr>
                <w:rFonts w:ascii="GHEA Grapalat" w:hAnsi="GHEA Grapalat"/>
                <w:b/>
                <w:sz w:val="14"/>
                <w:lang w:val="hy-AM"/>
              </w:rPr>
              <w:t>300 000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638E2D2B" w:rsidR="0062333A" w:rsidRPr="0062333A" w:rsidRDefault="0062333A" w:rsidP="00623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2333A">
              <w:rPr>
                <w:rFonts w:ascii="GHEA Grapalat" w:hAnsi="GHEA Grapalat"/>
                <w:b/>
                <w:sz w:val="14"/>
                <w:lang w:val="hy-AM"/>
              </w:rPr>
              <w:t>300 000</w:t>
            </w: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B83B" w14:textId="4A5FB27B" w:rsidR="0062333A" w:rsidRPr="0022631D" w:rsidRDefault="0056676B" w:rsidP="0056676B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Հաղորդալար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ԱՊՎ 1x16մմ2,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ալյումինե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կաշեպատ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գուպեր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/, 16մմ2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հաստությամբ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էլեկտրաէներգիայի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հաղորդման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բաշխման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փաթեթավորումը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գործարանային</w:t>
            </w:r>
            <w:proofErr w:type="spellEnd"/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7AB70" w14:textId="2146FB9F" w:rsidR="0062333A" w:rsidRPr="0022631D" w:rsidRDefault="0056676B" w:rsidP="0056676B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Հաղորդալար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ԱՊՎ 1x16մմ2,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ալյումինե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կաշեպատ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գուպեր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/, 16մմ2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հաստությամբ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էլեկտրաէներգիայի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հաղորդման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բաշխման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փաթեթավորումը</w:t>
            </w:r>
            <w:proofErr w:type="spellEnd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6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գործարանային</w:t>
            </w:r>
            <w:proofErr w:type="spellEnd"/>
          </w:p>
        </w:tc>
      </w:tr>
      <w:tr w:rsidR="007A4C41" w:rsidRPr="0022631D" w14:paraId="4B8BC031" w14:textId="77777777" w:rsidTr="00260AC7">
        <w:trPr>
          <w:trHeight w:val="169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451180EC" w14:textId="77777777" w:rsidR="007A4C41" w:rsidRPr="0022631D" w:rsidRDefault="007A4C41" w:rsidP="007A4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24C3B0CB" w14:textId="77777777" w:rsidTr="00260AC7">
        <w:trPr>
          <w:trHeight w:val="556"/>
        </w:trPr>
        <w:tc>
          <w:tcPr>
            <w:tcW w:w="4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62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8EC3B" w14:textId="77777777" w:rsidR="004A5D73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  <w:r w:rsidRPr="0090075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Գնումների մասին օրենքի </w:t>
            </w:r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18-րդ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1-ին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մասի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3-րդ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կետ</w:t>
            </w:r>
            <w:proofErr w:type="spellEnd"/>
          </w:p>
          <w:p w14:paraId="2C5DC7B8" w14:textId="525B8254" w:rsidR="00900757" w:rsidRPr="00900757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գնման գինը գերազանցում է գնումների բազային միավորը</w:t>
            </w:r>
          </w:p>
        </w:tc>
      </w:tr>
      <w:tr w:rsidR="00900757" w:rsidRPr="0022631D" w14:paraId="075EEA57" w14:textId="77777777" w:rsidTr="00260AC7">
        <w:trPr>
          <w:trHeight w:val="196"/>
        </w:trPr>
        <w:tc>
          <w:tcPr>
            <w:tcW w:w="1098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81596E8" w14:textId="77777777" w:rsidTr="00260A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697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10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1C7D0AE" w:rsidR="00900757" w:rsidRPr="00900757" w:rsidRDefault="00B9387C" w:rsidP="00B938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900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900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C819D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900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00757" w:rsidRPr="0022631D" w14:paraId="199F948A" w14:textId="77777777" w:rsidTr="00260A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7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EE9B008" w14:textId="77777777" w:rsidTr="00260A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7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0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3FE412E" w14:textId="77777777" w:rsidTr="00464D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567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900757" w:rsidRPr="0022631D" w14:paraId="321D26CF" w14:textId="77777777" w:rsidTr="00260A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7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8E691E2" w14:textId="77777777" w:rsidTr="00260A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7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30B89418" w14:textId="77777777" w:rsidTr="00260AC7">
        <w:trPr>
          <w:trHeight w:val="54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70776DB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0DC4861" w14:textId="77777777" w:rsidTr="00260AC7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464" w:type="dxa"/>
            <w:gridSpan w:val="20"/>
            <w:shd w:val="clear" w:color="auto" w:fill="auto"/>
            <w:vAlign w:val="center"/>
          </w:tcPr>
          <w:p w14:paraId="1FD38684" w14:textId="2B462658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00757" w:rsidRPr="0022631D" w14:paraId="3FD00E3A" w14:textId="77777777" w:rsidTr="00260AC7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635EE2F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14:paraId="4A371FE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00757" w:rsidRPr="0022631D" w14:paraId="4DA511EC" w14:textId="77777777" w:rsidTr="00260AC7">
        <w:trPr>
          <w:trHeight w:val="31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598" w:type="dxa"/>
            <w:gridSpan w:val="26"/>
            <w:shd w:val="clear" w:color="auto" w:fill="auto"/>
            <w:vAlign w:val="center"/>
          </w:tcPr>
          <w:p w14:paraId="6ABF72D4" w14:textId="1EB5AA45" w:rsidR="00900757" w:rsidRPr="00900757" w:rsidRDefault="000D4703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4"/>
                <w:lang w:eastAsia="ru-RU"/>
              </w:rPr>
            </w:pPr>
            <w:proofErr w:type="spellStart"/>
            <w:r w:rsidRPr="000D4703">
              <w:rPr>
                <w:rFonts w:ascii="GHEA Grapalat" w:hAnsi="GHEA Grapalat"/>
                <w:b/>
                <w:sz w:val="16"/>
              </w:rPr>
              <w:t>Լուսարձակներ</w:t>
            </w:r>
            <w:proofErr w:type="spellEnd"/>
            <w:r w:rsidRPr="000D4703">
              <w:rPr>
                <w:rFonts w:ascii="GHEA Grapalat" w:hAnsi="GHEA Grapalat"/>
                <w:b/>
                <w:sz w:val="16"/>
              </w:rPr>
              <w:t xml:space="preserve"> 50wt</w:t>
            </w:r>
          </w:p>
        </w:tc>
      </w:tr>
      <w:tr w:rsidR="00C819DA" w:rsidRPr="0022631D" w14:paraId="50825522" w14:textId="77777777" w:rsidTr="00260AC7">
        <w:trPr>
          <w:trHeight w:val="250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C819DA" w:rsidRPr="0022631D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vAlign w:val="center"/>
          </w:tcPr>
          <w:p w14:paraId="259F3C98" w14:textId="0B25D69A" w:rsidR="00C819DA" w:rsidRPr="00C819DA" w:rsidRDefault="000D4703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0D4703">
              <w:rPr>
                <w:rFonts w:ascii="GHEA Grapalat" w:hAnsi="GHEA Grapalat"/>
                <w:b/>
                <w:sz w:val="16"/>
                <w:szCs w:val="20"/>
                <w:lang w:val="hy-AM"/>
              </w:rPr>
              <w:t>Արթուր Հովհաննիսյան ԱՁ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D867224" w14:textId="640E3766" w:rsidR="00C819DA" w:rsidRPr="0055425B" w:rsidRDefault="00A61C37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61C37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2 125 000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22B8A853" w14:textId="39FDD76E" w:rsidR="00C819DA" w:rsidRPr="0055425B" w:rsidRDefault="00A61C37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-</w:t>
            </w:r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14:paraId="1F59BBB2" w14:textId="21C1FFE1" w:rsidR="00C819DA" w:rsidRPr="0055425B" w:rsidRDefault="00A61C37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61C37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2 125 000</w:t>
            </w:r>
          </w:p>
        </w:tc>
      </w:tr>
      <w:tr w:rsidR="00C819DA" w:rsidRPr="0022631D" w14:paraId="61CDB960" w14:textId="77777777" w:rsidTr="00260AC7">
        <w:trPr>
          <w:trHeight w:val="241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0CA39D0B" w14:textId="29BB740C" w:rsidR="00C819DA" w:rsidRPr="0055425B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4" w:type="dxa"/>
            <w:gridSpan w:val="6"/>
            <w:vAlign w:val="center"/>
          </w:tcPr>
          <w:p w14:paraId="7BCC62B1" w14:textId="62CC2344" w:rsidR="00C819DA" w:rsidRPr="00C819DA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0E1B70A1" w14:textId="4DCA3E7D" w:rsidR="00C819DA" w:rsidRPr="0055425B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539B325A" w14:textId="026DEA82" w:rsidR="00C819DA" w:rsidRPr="00770DAC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049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D35E18" w14:textId="775E9458" w:rsidR="00C819DA" w:rsidRPr="0055425B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</w:tr>
      <w:tr w:rsidR="00900757" w:rsidRPr="0055425B" w14:paraId="700CD07F" w14:textId="77777777" w:rsidTr="00260AC7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10ED0606" w14:textId="77777777" w:rsidR="00900757" w:rsidRPr="0055425B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00757" w:rsidRPr="0022631D" w14:paraId="521126E1" w14:textId="77777777" w:rsidTr="00260AC7">
        <w:tc>
          <w:tcPr>
            <w:tcW w:w="1098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00757" w:rsidRPr="0022631D" w14:paraId="552679BF" w14:textId="77777777" w:rsidTr="00260AC7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5"/>
            <w:vMerge w:val="restart"/>
            <w:shd w:val="clear" w:color="auto" w:fill="auto"/>
            <w:vAlign w:val="center"/>
          </w:tcPr>
          <w:p w14:paraId="563B2C65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00757" w:rsidRPr="0022631D" w14:paraId="3CA6FABC" w14:textId="77777777" w:rsidTr="00260AC7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00757" w:rsidRPr="0022631D" w14:paraId="5E96A1C5" w14:textId="77777777" w:rsidTr="00260AC7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443F73EF" w14:textId="77777777" w:rsidTr="00260AC7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522ACAFB" w14:textId="77777777" w:rsidTr="00260AC7">
        <w:trPr>
          <w:trHeight w:val="331"/>
        </w:trPr>
        <w:tc>
          <w:tcPr>
            <w:tcW w:w="2251" w:type="dxa"/>
            <w:gridSpan w:val="6"/>
            <w:shd w:val="clear" w:color="auto" w:fill="auto"/>
            <w:vAlign w:val="center"/>
          </w:tcPr>
          <w:p w14:paraId="514F7E40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29" w:type="dxa"/>
            <w:gridSpan w:val="23"/>
            <w:shd w:val="clear" w:color="auto" w:fill="auto"/>
            <w:vAlign w:val="center"/>
          </w:tcPr>
          <w:p w14:paraId="71AB42B3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00757" w:rsidRPr="0022631D" w14:paraId="617248CD" w14:textId="77777777" w:rsidTr="00260AC7">
        <w:trPr>
          <w:trHeight w:val="289"/>
        </w:trPr>
        <w:tc>
          <w:tcPr>
            <w:tcW w:w="1098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515C769" w14:textId="77777777" w:rsidTr="00260AC7">
        <w:trPr>
          <w:trHeight w:val="346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B97C006" w:rsidR="00900757" w:rsidRPr="00737261" w:rsidRDefault="00897155" w:rsidP="0089715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13660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00757" w:rsidRPr="0022631D" w14:paraId="71BEA872" w14:textId="77777777" w:rsidTr="00260AC7">
        <w:trPr>
          <w:trHeight w:val="92"/>
        </w:trPr>
        <w:tc>
          <w:tcPr>
            <w:tcW w:w="476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8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00757" w:rsidRPr="0022631D" w14:paraId="04C80107" w14:textId="77777777" w:rsidTr="00260AC7">
        <w:trPr>
          <w:trHeight w:val="223"/>
        </w:trPr>
        <w:tc>
          <w:tcPr>
            <w:tcW w:w="476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A5B698A" w:rsidR="00900757" w:rsidRPr="00737261" w:rsidRDefault="00900757" w:rsidP="00CE22C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7AE7215" w:rsidR="00900757" w:rsidRPr="00737261" w:rsidRDefault="00900757" w:rsidP="0013660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00757" w:rsidRPr="0022631D" w14:paraId="2254FA5C" w14:textId="77777777" w:rsidTr="00260AC7">
        <w:trPr>
          <w:trHeight w:val="344"/>
        </w:trPr>
        <w:tc>
          <w:tcPr>
            <w:tcW w:w="10980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63AB78A" w:rsidR="00900757" w:rsidRPr="0022631D" w:rsidRDefault="00900757" w:rsidP="0094512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73726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</w:t>
            </w:r>
            <w:r w:rsidR="008971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94512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="00CE22C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.02.202</w:t>
            </w:r>
            <w:r w:rsidR="00CE22C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CE22C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945125" w:rsidRPr="0022631D" w14:paraId="3C75DA26" w14:textId="77777777" w:rsidTr="001B0B58">
        <w:trPr>
          <w:trHeight w:val="421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45125" w:rsidRPr="0022631D" w:rsidRDefault="00945125" w:rsidP="0094512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14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1E9104E7" w14:textId="41C79BD3" w:rsidR="00945125" w:rsidRPr="001E7C83" w:rsidRDefault="00945125" w:rsidP="0094512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748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Pr="009748F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.02.202</w:t>
            </w:r>
            <w:r w:rsidRPr="009748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Pr="009748F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945125" w:rsidRPr="0022631D" w14:paraId="0682C6BE" w14:textId="77777777" w:rsidTr="001B0B58">
        <w:trPr>
          <w:trHeight w:val="344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945125" w:rsidRPr="0022631D" w:rsidRDefault="00945125" w:rsidP="0094512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14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5293ADE3" w14:textId="399B7CD6" w:rsidR="00945125" w:rsidRPr="0022631D" w:rsidRDefault="00945125" w:rsidP="0094512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748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Pr="009748F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.02.202</w:t>
            </w:r>
            <w:r w:rsidRPr="009748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Pr="009748F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1E7C83" w:rsidRPr="0022631D" w14:paraId="79A64497" w14:textId="77777777" w:rsidTr="00260AC7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620F225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7C83" w:rsidRPr="0022631D" w14:paraId="4E4EA255" w14:textId="77777777" w:rsidTr="00260AC7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58" w:type="dxa"/>
            <w:gridSpan w:val="24"/>
            <w:shd w:val="clear" w:color="auto" w:fill="auto"/>
            <w:vAlign w:val="center"/>
          </w:tcPr>
          <w:p w14:paraId="0A5086C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E7C83" w:rsidRPr="0022631D" w14:paraId="11F19FA1" w14:textId="77777777" w:rsidTr="00260AC7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shd w:val="clear" w:color="auto" w:fill="auto"/>
            <w:vAlign w:val="center"/>
          </w:tcPr>
          <w:p w14:paraId="2856C5C6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59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00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937" w:type="dxa"/>
            <w:gridSpan w:val="7"/>
            <w:shd w:val="clear" w:color="auto" w:fill="auto"/>
            <w:vAlign w:val="center"/>
          </w:tcPr>
          <w:p w14:paraId="0911FBB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1E7C83" w:rsidRPr="0022631D" w14:paraId="4DC53241" w14:textId="77777777" w:rsidTr="00260AC7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shd w:val="clear" w:color="auto" w:fill="auto"/>
            <w:vAlign w:val="center"/>
          </w:tcPr>
          <w:p w14:paraId="078A8417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67FA13F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9" w:type="dxa"/>
            <w:gridSpan w:val="4"/>
            <w:vMerge/>
            <w:shd w:val="clear" w:color="auto" w:fill="auto"/>
            <w:vAlign w:val="center"/>
          </w:tcPr>
          <w:p w14:paraId="7FDD9C2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4"/>
            <w:vMerge/>
            <w:shd w:val="clear" w:color="auto" w:fill="auto"/>
            <w:vAlign w:val="center"/>
          </w:tcPr>
          <w:p w14:paraId="73BBD2A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078CB506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37" w:type="dxa"/>
            <w:gridSpan w:val="7"/>
            <w:shd w:val="clear" w:color="auto" w:fill="auto"/>
            <w:vAlign w:val="center"/>
          </w:tcPr>
          <w:p w14:paraId="3C0959C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E7C83" w:rsidRPr="0022631D" w14:paraId="75FDA7D8" w14:textId="77777777" w:rsidTr="00260AC7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945125" w:rsidRPr="00945125" w14:paraId="1E28D31D" w14:textId="77777777" w:rsidTr="00945125">
        <w:trPr>
          <w:trHeight w:val="146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D10DE" w14:textId="77777777" w:rsidR="00945125" w:rsidRPr="00125B7A" w:rsidRDefault="00945125" w:rsidP="0094512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bookmarkStart w:id="0" w:name="_GoBack" w:colFirst="3" w:colLast="3"/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9" w:type="dxa"/>
            <w:gridSpan w:val="4"/>
            <w:vAlign w:val="center"/>
          </w:tcPr>
          <w:p w14:paraId="391CD0D1" w14:textId="4C65B498" w:rsidR="00945125" w:rsidRPr="00125B7A" w:rsidRDefault="00945125" w:rsidP="0094512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D4703">
              <w:rPr>
                <w:rFonts w:ascii="GHEA Grapalat" w:hAnsi="GHEA Grapalat"/>
                <w:b/>
                <w:sz w:val="16"/>
                <w:szCs w:val="20"/>
                <w:lang w:val="hy-AM"/>
              </w:rPr>
              <w:t>Արթուր Հովհաննիսյան ԱՁ</w:t>
            </w:r>
          </w:p>
        </w:tc>
        <w:tc>
          <w:tcPr>
            <w:tcW w:w="208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3B64C" w14:textId="698F26E4" w:rsidR="00945125" w:rsidRPr="00F71274" w:rsidRDefault="00945125" w:rsidP="00945125">
            <w:pPr>
              <w:ind w:left="-142" w:firstLine="142"/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F71274">
              <w:rPr>
                <w:rFonts w:ascii="GHEA Grapalat" w:hAnsi="GHEA Grapalat"/>
                <w:b/>
                <w:sz w:val="16"/>
                <w:lang w:val="hy-AM"/>
              </w:rPr>
              <w:t>ՍՄՏՀ ԳՀԱՊՁԲ 24/02</w:t>
            </w:r>
          </w:p>
        </w:tc>
        <w:tc>
          <w:tcPr>
            <w:tcW w:w="13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54951" w14:textId="7FB1AFCF" w:rsidR="00945125" w:rsidRPr="005F5891" w:rsidRDefault="00945125" w:rsidP="0094512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5F5891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2</w:t>
            </w:r>
            <w:r w:rsidRPr="005F5891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8</w:t>
            </w:r>
            <w:r w:rsidRPr="005F5891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.02.202</w:t>
            </w:r>
            <w:r w:rsidRPr="005F5891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4</w:t>
            </w:r>
            <w:r w:rsidRPr="005F5891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թ</w:t>
            </w:r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A7BBF" w14:textId="0892DB43" w:rsidR="00945125" w:rsidRPr="00125B7A" w:rsidRDefault="00945125" w:rsidP="0094512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94512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03</w:t>
            </w: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</w:t>
            </w:r>
            <w:r w:rsidRPr="0094512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27A0" w14:textId="3A9B8764" w:rsidR="00945125" w:rsidRPr="00125B7A" w:rsidRDefault="00945125" w:rsidP="0094512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31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F0BC7" w14:textId="23B8EEB9" w:rsidR="00945125" w:rsidRPr="00945125" w:rsidRDefault="00945125" w:rsidP="0094512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554422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2 125 000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3A549" w14:textId="23397209" w:rsidR="00945125" w:rsidRPr="00945125" w:rsidRDefault="00945125" w:rsidP="0094512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554422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2 125 000</w:t>
            </w:r>
          </w:p>
        </w:tc>
      </w:tr>
      <w:bookmarkEnd w:id="0"/>
      <w:tr w:rsidR="00F571D6" w:rsidRPr="00945125" w14:paraId="0C60A34E" w14:textId="77777777" w:rsidTr="00945125">
        <w:trPr>
          <w:trHeight w:val="16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C11A" w14:textId="5313DD2A" w:rsidR="00F571D6" w:rsidRPr="00125B7A" w:rsidRDefault="00F571D6" w:rsidP="00F571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09" w:type="dxa"/>
            <w:gridSpan w:val="4"/>
            <w:vAlign w:val="center"/>
          </w:tcPr>
          <w:p w14:paraId="38F7B373" w14:textId="1AD75CE7" w:rsidR="00F571D6" w:rsidRPr="00125B7A" w:rsidRDefault="00F571D6" w:rsidP="00F571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14AD" w14:textId="637501EA" w:rsidR="00F571D6" w:rsidRPr="00125B7A" w:rsidRDefault="00F571D6" w:rsidP="00FE7B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1F8C8" w14:textId="29DECD41" w:rsidR="00F571D6" w:rsidRPr="00125B7A" w:rsidRDefault="00F571D6" w:rsidP="005725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D286" w14:textId="0F4D771A" w:rsidR="00F571D6" w:rsidRPr="00945125" w:rsidRDefault="00F571D6" w:rsidP="005725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0531" w14:textId="65E14CD5" w:rsidR="00F571D6" w:rsidRPr="00125B7A" w:rsidRDefault="00F571D6" w:rsidP="00F571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1094" w14:textId="0487B96D" w:rsidR="00F571D6" w:rsidRPr="00945125" w:rsidRDefault="00F571D6" w:rsidP="00F571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C732" w14:textId="5EB29840" w:rsidR="00F571D6" w:rsidRPr="00945125" w:rsidRDefault="00F571D6" w:rsidP="00F571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E7C83" w:rsidRPr="00945125" w14:paraId="41E4ED39" w14:textId="77777777" w:rsidTr="00260AC7">
        <w:trPr>
          <w:trHeight w:val="215"/>
        </w:trPr>
        <w:tc>
          <w:tcPr>
            <w:tcW w:w="10980" w:type="dxa"/>
            <w:gridSpan w:val="2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5AE84" w14:textId="77777777" w:rsidR="001E7C83" w:rsidRPr="00945125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4512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1E7C83" w:rsidRPr="0022631D" w14:paraId="1F657639" w14:textId="77777777" w:rsidTr="00260AC7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E7C83" w:rsidRPr="00945125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4512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E7C83" w:rsidRPr="00945125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4512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4512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Հասցե,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F71274" w:rsidRPr="007B0963" w14:paraId="20BC55B9" w14:textId="77777777" w:rsidTr="00260AC7">
        <w:trPr>
          <w:trHeight w:val="529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F71274" w:rsidRPr="00125B7A" w:rsidRDefault="00F71274" w:rsidP="00F712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09" w:type="dxa"/>
            <w:gridSpan w:val="4"/>
            <w:vAlign w:val="center"/>
          </w:tcPr>
          <w:p w14:paraId="33E09090" w14:textId="4E321C71" w:rsidR="00F71274" w:rsidRPr="00125B7A" w:rsidRDefault="00F71274" w:rsidP="00F712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D4703">
              <w:rPr>
                <w:rFonts w:ascii="GHEA Grapalat" w:hAnsi="GHEA Grapalat"/>
                <w:b/>
                <w:sz w:val="16"/>
                <w:szCs w:val="20"/>
                <w:lang w:val="hy-AM"/>
              </w:rPr>
              <w:t>Արթուր Հովհաննիսյան ԱՁ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02A5A3F8" w:rsidR="00F71274" w:rsidRPr="00F71274" w:rsidRDefault="00F71274" w:rsidP="00F712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71274">
              <w:rPr>
                <w:rFonts w:ascii="GHEA Grapalat" w:hAnsi="GHEA Grapalat"/>
                <w:b/>
                <w:sz w:val="16"/>
                <w:szCs w:val="16"/>
                <w:lang w:val="hy-AM"/>
              </w:rPr>
              <w:t>Ք. Երևան, Մալաթիա – Սեբաստիա վ.շ., Միքայելյան փող. 3, 34</w:t>
            </w:r>
          </w:p>
        </w:tc>
        <w:tc>
          <w:tcPr>
            <w:tcW w:w="22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D8144A1" w:rsidR="00F71274" w:rsidRPr="00F71274" w:rsidRDefault="00F71274" w:rsidP="00F7127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  <w:r w:rsidRPr="00F71274">
              <w:rPr>
                <w:rFonts w:ascii="GHEA Grapalat" w:eastAsia="Times New Roman" w:hAnsi="GHEA Grapalat"/>
                <w:bCs/>
                <w:color w:val="0000FF"/>
                <w:sz w:val="20"/>
                <w:szCs w:val="20"/>
                <w:u w:val="single"/>
                <w:lang w:eastAsia="ru-RU"/>
              </w:rPr>
              <w:t>a</w:t>
            </w:r>
            <w:r w:rsidRPr="00F71274">
              <w:rPr>
                <w:rFonts w:ascii="GHEA Grapalat" w:eastAsia="Times New Roman" w:hAnsi="GHEA Grapalat"/>
                <w:bCs/>
                <w:color w:val="0000FF"/>
                <w:sz w:val="20"/>
                <w:szCs w:val="20"/>
                <w:u w:val="single"/>
                <w:lang w:val="hy-AM" w:eastAsia="ru-RU"/>
              </w:rPr>
              <w:t>rtkal77@inbox.</w:t>
            </w:r>
            <w:proofErr w:type="spellStart"/>
            <w:r w:rsidRPr="00F71274">
              <w:rPr>
                <w:rFonts w:ascii="GHEA Grapalat" w:eastAsia="Times New Roman" w:hAnsi="GHEA Grapalat"/>
                <w:bCs/>
                <w:color w:val="0000FF"/>
                <w:sz w:val="20"/>
                <w:szCs w:val="20"/>
                <w:u w:val="single"/>
                <w:lang w:eastAsia="ru-RU"/>
              </w:rPr>
              <w:t>ru</w:t>
            </w:r>
            <w:proofErr w:type="spellEnd"/>
          </w:p>
        </w:tc>
        <w:tc>
          <w:tcPr>
            <w:tcW w:w="2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E39540D" w:rsidR="00F71274" w:rsidRPr="00125B7A" w:rsidRDefault="00F71274" w:rsidP="00F712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71274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1570071753080200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3285CD1" w:rsidR="00F71274" w:rsidRPr="00125B7A" w:rsidRDefault="00F71274" w:rsidP="00F712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71274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32538271</w:t>
            </w:r>
          </w:p>
        </w:tc>
      </w:tr>
      <w:tr w:rsidR="001E7C83" w:rsidRPr="00A07A1F" w14:paraId="496A046D" w14:textId="77777777" w:rsidTr="00260AC7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393BE26B" w14:textId="77777777" w:rsidR="001E7C83" w:rsidRPr="007B0963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7C83" w:rsidRPr="0022631D" w14:paraId="3863A00B" w14:textId="77777777" w:rsidTr="00260A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3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E7C83" w:rsidRPr="0022631D" w14:paraId="485BF528" w14:textId="77777777" w:rsidTr="00260AC7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60FF974B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7C83" w:rsidRPr="00E56328" w14:paraId="7DB42300" w14:textId="77777777" w:rsidTr="00260AC7">
        <w:trPr>
          <w:trHeight w:val="288"/>
        </w:trPr>
        <w:tc>
          <w:tcPr>
            <w:tcW w:w="10980" w:type="dxa"/>
            <w:gridSpan w:val="29"/>
            <w:shd w:val="clear" w:color="auto" w:fill="auto"/>
            <w:vAlign w:val="center"/>
          </w:tcPr>
          <w:p w14:paraId="0AD8E25E" w14:textId="56E7D3D4" w:rsidR="001E7C83" w:rsidRPr="00E4188B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օրվա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1E7C83" w:rsidRPr="004D078F" w:rsidRDefault="001E7C83" w:rsidP="001E7C8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1E7C83" w:rsidRPr="004D078F" w:rsidRDefault="001E7C83" w:rsidP="001E7C8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1E7C83" w:rsidRPr="004D078F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1E7C83" w:rsidRPr="004D078F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E7C83" w:rsidRPr="00E56328" w14:paraId="3CC8B38C" w14:textId="77777777" w:rsidTr="00260AC7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02AFA8BF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945125" w14:paraId="5484FA73" w14:textId="77777777" w:rsidTr="00260AC7">
        <w:trPr>
          <w:trHeight w:val="475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9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14:paraId="6FC786A2" w14:textId="17304BBD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911547" w:rsidRPr="00945125" w14:paraId="5A7FED5D" w14:textId="77777777" w:rsidTr="00260AC7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0C88E286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945125" w14:paraId="40B30E88" w14:textId="77777777" w:rsidTr="00260AC7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43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839F072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911547" w:rsidRPr="00945125" w14:paraId="541BD7F7" w14:textId="77777777" w:rsidTr="00260AC7">
        <w:trPr>
          <w:trHeight w:val="288"/>
        </w:trPr>
        <w:tc>
          <w:tcPr>
            <w:tcW w:w="1098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945125" w14:paraId="4DE14D25" w14:textId="77777777" w:rsidTr="00260AC7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11547" w:rsidRPr="00E56328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1154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43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ABCD383" w:rsidR="00911547" w:rsidRPr="00E56328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911547" w:rsidRPr="00945125" w14:paraId="1DAD5D5C" w14:textId="77777777" w:rsidTr="00260AC7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57597369" w14:textId="77777777" w:rsidR="00911547" w:rsidRPr="00E56328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22631D" w14:paraId="5F667D89" w14:textId="77777777" w:rsidTr="00260AC7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3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11547" w:rsidRPr="0022631D" w14:paraId="406B68D6" w14:textId="77777777" w:rsidTr="00260AC7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79EAD146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1547" w:rsidRPr="0022631D" w14:paraId="1A2BD291" w14:textId="77777777" w:rsidTr="00260AC7">
        <w:trPr>
          <w:trHeight w:val="227"/>
        </w:trPr>
        <w:tc>
          <w:tcPr>
            <w:tcW w:w="10980" w:type="dxa"/>
            <w:gridSpan w:val="29"/>
            <w:shd w:val="clear" w:color="auto" w:fill="auto"/>
            <w:vAlign w:val="center"/>
          </w:tcPr>
          <w:p w14:paraId="73A19DB3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1547" w:rsidRPr="0022631D" w14:paraId="002AF1AD" w14:textId="77777777" w:rsidTr="00260AC7">
        <w:trPr>
          <w:trHeight w:val="47"/>
        </w:trPr>
        <w:tc>
          <w:tcPr>
            <w:tcW w:w="27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0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41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25B7A" w:rsidRPr="0022631D" w14:paraId="6C6C269C" w14:textId="77777777" w:rsidTr="00260AC7">
        <w:trPr>
          <w:trHeight w:val="286"/>
        </w:trPr>
        <w:tc>
          <w:tcPr>
            <w:tcW w:w="2786" w:type="dxa"/>
            <w:gridSpan w:val="8"/>
            <w:shd w:val="clear" w:color="auto" w:fill="auto"/>
            <w:vAlign w:val="center"/>
          </w:tcPr>
          <w:p w14:paraId="0A862370" w14:textId="3D763799" w:rsidR="00125B7A" w:rsidRPr="00672983" w:rsidRDefault="00125B7A" w:rsidP="00125B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A05BCA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 xml:space="preserve">Անի Աթանեսյան  </w:t>
            </w:r>
          </w:p>
        </w:tc>
        <w:tc>
          <w:tcPr>
            <w:tcW w:w="4054" w:type="dxa"/>
            <w:gridSpan w:val="11"/>
            <w:shd w:val="clear" w:color="auto" w:fill="auto"/>
            <w:vAlign w:val="center"/>
          </w:tcPr>
          <w:p w14:paraId="570A2BE5" w14:textId="553B3BA0" w:rsidR="00125B7A" w:rsidRPr="00672983" w:rsidRDefault="00125B7A" w:rsidP="00125B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A05BCA">
              <w:rPr>
                <w:rFonts w:ascii="GHEA Grapalat" w:hAnsi="GHEA Grapalat"/>
                <w:b/>
                <w:bCs/>
                <w:sz w:val="16"/>
                <w:szCs w:val="14"/>
              </w:rPr>
              <w:t>094-73-54-05</w:t>
            </w:r>
          </w:p>
        </w:tc>
        <w:tc>
          <w:tcPr>
            <w:tcW w:w="4140" w:type="dxa"/>
            <w:gridSpan w:val="10"/>
            <w:shd w:val="clear" w:color="auto" w:fill="auto"/>
            <w:vAlign w:val="center"/>
          </w:tcPr>
          <w:p w14:paraId="3C42DEDA" w14:textId="1AEC0448" w:rsidR="00125B7A" w:rsidRPr="00672983" w:rsidRDefault="00125B7A" w:rsidP="00125B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A05BCA">
              <w:rPr>
                <w:rFonts w:ascii="GHEA Grapalat" w:hAnsi="GHEA Grapalat"/>
                <w:b/>
                <w:bCs/>
                <w:sz w:val="16"/>
                <w:szCs w:val="14"/>
              </w:rPr>
              <w:t>aniatanesyan1998@mail.ru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CA2481">
      <w:pgSz w:w="11907" w:h="16840" w:code="9"/>
      <w:pgMar w:top="72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FF19D" w14:textId="77777777" w:rsidR="00CC67EB" w:rsidRDefault="00CC67EB" w:rsidP="0022631D">
      <w:pPr>
        <w:spacing w:before="0" w:after="0"/>
      </w:pPr>
      <w:r>
        <w:separator/>
      </w:r>
    </w:p>
  </w:endnote>
  <w:endnote w:type="continuationSeparator" w:id="0">
    <w:p w14:paraId="78E6EE05" w14:textId="77777777" w:rsidR="00CC67EB" w:rsidRDefault="00CC67E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B8515" w14:textId="77777777" w:rsidR="00CC67EB" w:rsidRDefault="00CC67EB" w:rsidP="0022631D">
      <w:pPr>
        <w:spacing w:before="0" w:after="0"/>
      </w:pPr>
      <w:r>
        <w:separator/>
      </w:r>
    </w:p>
  </w:footnote>
  <w:footnote w:type="continuationSeparator" w:id="0">
    <w:p w14:paraId="11BBB0B9" w14:textId="77777777" w:rsidR="00CC67EB" w:rsidRDefault="00CC67EB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00757" w:rsidRPr="002D0BF6" w:rsidRDefault="0090075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00757" w:rsidRPr="002D0BF6" w:rsidRDefault="00900757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1E7C83" w:rsidRPr="00871366" w:rsidRDefault="001E7C83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1E7C83" w:rsidRPr="002D0BF6" w:rsidRDefault="001E7C83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1E7C83" w:rsidRPr="0078682E" w:rsidRDefault="001E7C83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1E7C83" w:rsidRPr="0078682E" w:rsidRDefault="001E7C83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1E7C83" w:rsidRPr="00005B9C" w:rsidRDefault="001E7C83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4A9F"/>
    <w:rsid w:val="00044EA8"/>
    <w:rsid w:val="00046CCF"/>
    <w:rsid w:val="00051ECE"/>
    <w:rsid w:val="0007090E"/>
    <w:rsid w:val="00073D66"/>
    <w:rsid w:val="000A6F67"/>
    <w:rsid w:val="000B0199"/>
    <w:rsid w:val="000B5014"/>
    <w:rsid w:val="000D4703"/>
    <w:rsid w:val="000E4FF1"/>
    <w:rsid w:val="000F376D"/>
    <w:rsid w:val="001021B0"/>
    <w:rsid w:val="00106479"/>
    <w:rsid w:val="00125B7A"/>
    <w:rsid w:val="0013660B"/>
    <w:rsid w:val="00150700"/>
    <w:rsid w:val="0017104D"/>
    <w:rsid w:val="0018422F"/>
    <w:rsid w:val="001A1999"/>
    <w:rsid w:val="001B3ECC"/>
    <w:rsid w:val="001C1BE1"/>
    <w:rsid w:val="001E0091"/>
    <w:rsid w:val="001E4E08"/>
    <w:rsid w:val="001E7C83"/>
    <w:rsid w:val="00206065"/>
    <w:rsid w:val="0022631D"/>
    <w:rsid w:val="00260AC7"/>
    <w:rsid w:val="002820DA"/>
    <w:rsid w:val="00295B92"/>
    <w:rsid w:val="002D12E9"/>
    <w:rsid w:val="002D1A7F"/>
    <w:rsid w:val="002E46D1"/>
    <w:rsid w:val="002E4E6F"/>
    <w:rsid w:val="002E6AE1"/>
    <w:rsid w:val="002F16CC"/>
    <w:rsid w:val="002F1FEB"/>
    <w:rsid w:val="003121CF"/>
    <w:rsid w:val="00371B1D"/>
    <w:rsid w:val="00394610"/>
    <w:rsid w:val="003B2758"/>
    <w:rsid w:val="003B46C2"/>
    <w:rsid w:val="003E3D40"/>
    <w:rsid w:val="003E6978"/>
    <w:rsid w:val="003E726B"/>
    <w:rsid w:val="00433E3C"/>
    <w:rsid w:val="00464D6A"/>
    <w:rsid w:val="00472069"/>
    <w:rsid w:val="00474C2F"/>
    <w:rsid w:val="004764CD"/>
    <w:rsid w:val="0048212A"/>
    <w:rsid w:val="004867EB"/>
    <w:rsid w:val="004875E0"/>
    <w:rsid w:val="004A5D73"/>
    <w:rsid w:val="004D078F"/>
    <w:rsid w:val="004E1F91"/>
    <w:rsid w:val="004E376E"/>
    <w:rsid w:val="00503BCC"/>
    <w:rsid w:val="00505540"/>
    <w:rsid w:val="005457C8"/>
    <w:rsid w:val="00546023"/>
    <w:rsid w:val="0055425B"/>
    <w:rsid w:val="00556FDB"/>
    <w:rsid w:val="0056676B"/>
    <w:rsid w:val="0057259B"/>
    <w:rsid w:val="005737F9"/>
    <w:rsid w:val="00574644"/>
    <w:rsid w:val="00585B31"/>
    <w:rsid w:val="005B5EE8"/>
    <w:rsid w:val="005D5FBD"/>
    <w:rsid w:val="005F5891"/>
    <w:rsid w:val="00607C9A"/>
    <w:rsid w:val="00613B96"/>
    <w:rsid w:val="0062333A"/>
    <w:rsid w:val="00646760"/>
    <w:rsid w:val="0066427F"/>
    <w:rsid w:val="00672983"/>
    <w:rsid w:val="00690ECB"/>
    <w:rsid w:val="00691A07"/>
    <w:rsid w:val="00696B41"/>
    <w:rsid w:val="006A38B4"/>
    <w:rsid w:val="006B2E21"/>
    <w:rsid w:val="006B5D0F"/>
    <w:rsid w:val="006C0266"/>
    <w:rsid w:val="006C58E3"/>
    <w:rsid w:val="006E0D92"/>
    <w:rsid w:val="006E1A83"/>
    <w:rsid w:val="006F2779"/>
    <w:rsid w:val="007060FC"/>
    <w:rsid w:val="00737261"/>
    <w:rsid w:val="00755E16"/>
    <w:rsid w:val="00770DAC"/>
    <w:rsid w:val="007732E7"/>
    <w:rsid w:val="00782ACB"/>
    <w:rsid w:val="0078682E"/>
    <w:rsid w:val="007A4C41"/>
    <w:rsid w:val="007B0963"/>
    <w:rsid w:val="0081420B"/>
    <w:rsid w:val="00855BCA"/>
    <w:rsid w:val="00856602"/>
    <w:rsid w:val="00897155"/>
    <w:rsid w:val="008A4DA5"/>
    <w:rsid w:val="008C4E62"/>
    <w:rsid w:val="008E493A"/>
    <w:rsid w:val="008F4A6C"/>
    <w:rsid w:val="00900757"/>
    <w:rsid w:val="00911547"/>
    <w:rsid w:val="00945125"/>
    <w:rsid w:val="00946E6C"/>
    <w:rsid w:val="00953A4F"/>
    <w:rsid w:val="0098189D"/>
    <w:rsid w:val="00986971"/>
    <w:rsid w:val="009A360E"/>
    <w:rsid w:val="009C5E0F"/>
    <w:rsid w:val="009D5841"/>
    <w:rsid w:val="009E75FF"/>
    <w:rsid w:val="00A07A1F"/>
    <w:rsid w:val="00A22932"/>
    <w:rsid w:val="00A306F5"/>
    <w:rsid w:val="00A31820"/>
    <w:rsid w:val="00A31F8F"/>
    <w:rsid w:val="00A61C37"/>
    <w:rsid w:val="00A76907"/>
    <w:rsid w:val="00AA32E4"/>
    <w:rsid w:val="00AD07B9"/>
    <w:rsid w:val="00AD59DC"/>
    <w:rsid w:val="00AE7AA3"/>
    <w:rsid w:val="00B24B04"/>
    <w:rsid w:val="00B53853"/>
    <w:rsid w:val="00B74A38"/>
    <w:rsid w:val="00B75762"/>
    <w:rsid w:val="00B91DE2"/>
    <w:rsid w:val="00B9387C"/>
    <w:rsid w:val="00B94EA2"/>
    <w:rsid w:val="00B96678"/>
    <w:rsid w:val="00BA03B0"/>
    <w:rsid w:val="00BA7E41"/>
    <w:rsid w:val="00BB0A93"/>
    <w:rsid w:val="00BD3D4E"/>
    <w:rsid w:val="00BF1465"/>
    <w:rsid w:val="00BF4745"/>
    <w:rsid w:val="00C32AA3"/>
    <w:rsid w:val="00C55794"/>
    <w:rsid w:val="00C819DA"/>
    <w:rsid w:val="00C84DF7"/>
    <w:rsid w:val="00C96337"/>
    <w:rsid w:val="00C96BED"/>
    <w:rsid w:val="00CA2481"/>
    <w:rsid w:val="00CB44D2"/>
    <w:rsid w:val="00CC1F23"/>
    <w:rsid w:val="00CC54C6"/>
    <w:rsid w:val="00CC67EB"/>
    <w:rsid w:val="00CD1D53"/>
    <w:rsid w:val="00CE22CC"/>
    <w:rsid w:val="00CF1F70"/>
    <w:rsid w:val="00D2595B"/>
    <w:rsid w:val="00D25A50"/>
    <w:rsid w:val="00D350DE"/>
    <w:rsid w:val="00D36189"/>
    <w:rsid w:val="00D4374C"/>
    <w:rsid w:val="00D75660"/>
    <w:rsid w:val="00D80C64"/>
    <w:rsid w:val="00DC14EC"/>
    <w:rsid w:val="00DE06F1"/>
    <w:rsid w:val="00E03FD2"/>
    <w:rsid w:val="00E243EA"/>
    <w:rsid w:val="00E33A25"/>
    <w:rsid w:val="00E4125D"/>
    <w:rsid w:val="00E4188B"/>
    <w:rsid w:val="00E54C4D"/>
    <w:rsid w:val="00E56328"/>
    <w:rsid w:val="00E62EDA"/>
    <w:rsid w:val="00E7017E"/>
    <w:rsid w:val="00E765C5"/>
    <w:rsid w:val="00EA01A2"/>
    <w:rsid w:val="00EA568C"/>
    <w:rsid w:val="00EA767F"/>
    <w:rsid w:val="00EB59EE"/>
    <w:rsid w:val="00EC2455"/>
    <w:rsid w:val="00EE1ADB"/>
    <w:rsid w:val="00EF16D0"/>
    <w:rsid w:val="00F10AFE"/>
    <w:rsid w:val="00F31004"/>
    <w:rsid w:val="00F571D6"/>
    <w:rsid w:val="00F64167"/>
    <w:rsid w:val="00F6673B"/>
    <w:rsid w:val="00F66E6D"/>
    <w:rsid w:val="00F71274"/>
    <w:rsid w:val="00F764D1"/>
    <w:rsid w:val="00F77AAD"/>
    <w:rsid w:val="00F916C4"/>
    <w:rsid w:val="00FB097B"/>
    <w:rsid w:val="00FE056F"/>
    <w:rsid w:val="00FE7B9A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CD9B2587-827A-4EA3-9E33-DDB966B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52DA2-A6C1-4076-87C1-81AC3365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user16</cp:lastModifiedBy>
  <cp:revision>93</cp:revision>
  <cp:lastPrinted>2021-04-06T07:47:00Z</cp:lastPrinted>
  <dcterms:created xsi:type="dcterms:W3CDTF">2021-06-28T12:08:00Z</dcterms:created>
  <dcterms:modified xsi:type="dcterms:W3CDTF">2024-02-28T11:10:00Z</dcterms:modified>
</cp:coreProperties>
</file>